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39A" w:rsidRDefault="0056139A" w:rsidP="0056139A">
      <w:pPr>
        <w:jc w:val="center"/>
        <w:rPr>
          <w:sz w:val="28"/>
        </w:rPr>
      </w:pPr>
    </w:p>
    <w:p w:rsidR="0056139A" w:rsidRDefault="0056139A" w:rsidP="0056139A">
      <w:pPr>
        <w:jc w:val="center"/>
        <w:rPr>
          <w:sz w:val="28"/>
        </w:rPr>
      </w:pPr>
    </w:p>
    <w:p w:rsidR="0056139A" w:rsidRDefault="0056139A" w:rsidP="0056139A">
      <w:pPr>
        <w:jc w:val="center"/>
        <w:rPr>
          <w:sz w:val="28"/>
        </w:rPr>
      </w:pPr>
    </w:p>
    <w:p w:rsidR="0056139A" w:rsidRDefault="0056139A" w:rsidP="0056139A">
      <w:pPr>
        <w:jc w:val="center"/>
        <w:rPr>
          <w:sz w:val="28"/>
        </w:rPr>
      </w:pPr>
    </w:p>
    <w:p w:rsidR="0056139A" w:rsidRPr="0056139A" w:rsidRDefault="0056139A" w:rsidP="0056139A">
      <w:pPr>
        <w:jc w:val="center"/>
        <w:rPr>
          <w:b/>
          <w:sz w:val="28"/>
        </w:rPr>
      </w:pPr>
      <w:r w:rsidRPr="0056139A">
        <w:rPr>
          <w:b/>
          <w:sz w:val="28"/>
        </w:rPr>
        <w:t>Gas Laws</w:t>
      </w:r>
    </w:p>
    <w:p w:rsidR="0056139A" w:rsidRDefault="0056139A" w:rsidP="0056139A">
      <w:pPr>
        <w:jc w:val="center"/>
        <w:rPr>
          <w:sz w:val="28"/>
        </w:rPr>
      </w:pPr>
    </w:p>
    <w:p w:rsidR="0056139A" w:rsidRDefault="0056139A" w:rsidP="0056139A">
      <w:pPr>
        <w:jc w:val="center"/>
        <w:rPr>
          <w:sz w:val="28"/>
        </w:rPr>
      </w:pPr>
    </w:p>
    <w:p w:rsidR="0056139A" w:rsidRDefault="0056139A" w:rsidP="0056139A">
      <w:pPr>
        <w:jc w:val="center"/>
        <w:rPr>
          <w:sz w:val="28"/>
        </w:rPr>
      </w:pPr>
    </w:p>
    <w:p w:rsidR="0056139A" w:rsidRPr="0056139A" w:rsidRDefault="0056139A" w:rsidP="0056139A">
      <w:pPr>
        <w:jc w:val="center"/>
        <w:rPr>
          <w:sz w:val="28"/>
        </w:rPr>
      </w:pPr>
    </w:p>
    <w:p w:rsidR="0056139A" w:rsidRPr="0056139A" w:rsidRDefault="0056139A" w:rsidP="0056139A">
      <w:pPr>
        <w:jc w:val="center"/>
        <w:rPr>
          <w:sz w:val="28"/>
        </w:rPr>
      </w:pPr>
      <w:r w:rsidRPr="0056139A">
        <w:rPr>
          <w:sz w:val="28"/>
        </w:rPr>
        <w:t>Name</w:t>
      </w:r>
    </w:p>
    <w:p w:rsidR="0056139A" w:rsidRPr="0056139A" w:rsidRDefault="0056139A" w:rsidP="0056139A">
      <w:pPr>
        <w:jc w:val="center"/>
        <w:rPr>
          <w:sz w:val="28"/>
        </w:rPr>
      </w:pPr>
      <w:r w:rsidRPr="0056139A">
        <w:rPr>
          <w:sz w:val="28"/>
        </w:rPr>
        <w:t>Institution of Affiliation</w:t>
      </w:r>
    </w:p>
    <w:p w:rsidR="0056139A" w:rsidRPr="0056139A" w:rsidRDefault="0056139A" w:rsidP="0056139A">
      <w:pPr>
        <w:jc w:val="center"/>
        <w:rPr>
          <w:sz w:val="28"/>
        </w:rPr>
      </w:pPr>
      <w:r w:rsidRPr="0056139A">
        <w:rPr>
          <w:sz w:val="28"/>
        </w:rPr>
        <w:t>Professor</w:t>
      </w:r>
    </w:p>
    <w:p w:rsidR="0056139A" w:rsidRPr="0056139A" w:rsidRDefault="0056139A" w:rsidP="0056139A">
      <w:pPr>
        <w:jc w:val="center"/>
        <w:rPr>
          <w:sz w:val="28"/>
        </w:rPr>
      </w:pPr>
      <w:r w:rsidRPr="0056139A">
        <w:rPr>
          <w:sz w:val="28"/>
        </w:rPr>
        <w:t>Date</w:t>
      </w: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56139A" w:rsidRDefault="0056139A" w:rsidP="008B4C83">
      <w:pPr>
        <w:jc w:val="center"/>
        <w:rPr>
          <w:b/>
          <w:sz w:val="28"/>
        </w:rPr>
      </w:pPr>
    </w:p>
    <w:p w:rsidR="00EA3EEB" w:rsidRDefault="00A26A7D" w:rsidP="008B4C83">
      <w:pPr>
        <w:jc w:val="center"/>
        <w:rPr>
          <w:b/>
          <w:sz w:val="28"/>
        </w:rPr>
      </w:pPr>
      <w:r>
        <w:rPr>
          <w:b/>
          <w:sz w:val="28"/>
        </w:rPr>
        <w:t>Gas Laws</w:t>
      </w:r>
    </w:p>
    <w:p w:rsidR="008B4C83" w:rsidRPr="008B4C83" w:rsidRDefault="008B4C83" w:rsidP="008B4C83">
      <w:pPr>
        <w:jc w:val="center"/>
        <w:rPr>
          <w:b/>
          <w:sz w:val="28"/>
        </w:rPr>
      </w:pPr>
    </w:p>
    <w:p w:rsidR="00981C73" w:rsidRDefault="00981C73" w:rsidP="00981C73">
      <w:pPr>
        <w:spacing w:after="0"/>
        <w:jc w:val="both"/>
      </w:pPr>
      <w:r w:rsidRPr="00981C73">
        <w:rPr>
          <w:u w:val="single"/>
        </w:rPr>
        <w:t>Prelab and Calculations</w:t>
      </w:r>
      <w:r w:rsidRPr="008138D5">
        <w:t>:</w:t>
      </w:r>
      <w:r w:rsidR="008138D5" w:rsidRPr="008138D5">
        <w:t xml:space="preserve"> (</w:t>
      </w:r>
      <w:r w:rsidR="008138D5">
        <w:t xml:space="preserve">It is worth </w:t>
      </w:r>
      <w:r w:rsidR="008138D5" w:rsidRPr="008138D5">
        <w:t xml:space="preserve">up to </w:t>
      </w:r>
      <w:r w:rsidR="008138D5" w:rsidRPr="008138D5">
        <w:rPr>
          <w:b/>
        </w:rPr>
        <w:t>30</w:t>
      </w:r>
      <w:r w:rsidR="008138D5" w:rsidRPr="008138D5">
        <w:t xml:space="preserve"> points based on completeness and correctness)</w:t>
      </w:r>
    </w:p>
    <w:p w:rsidR="008138D5" w:rsidRPr="008138D5" w:rsidRDefault="008138D5" w:rsidP="00981C73">
      <w:pPr>
        <w:spacing w:after="0"/>
        <w:jc w:val="both"/>
      </w:pPr>
    </w:p>
    <w:p w:rsidR="00981C73" w:rsidRDefault="00981C73" w:rsidP="008138D5">
      <w:pPr>
        <w:pStyle w:val="ListParagraph"/>
        <w:numPr>
          <w:ilvl w:val="0"/>
          <w:numId w:val="5"/>
        </w:numPr>
        <w:jc w:val="both"/>
      </w:pPr>
    </w:p>
    <w:tbl>
      <w:tblPr>
        <w:tblStyle w:val="TableGrid"/>
        <w:tblW w:w="0" w:type="auto"/>
        <w:tblInd w:w="720" w:type="dxa"/>
        <w:tblLook w:val="04A0"/>
      </w:tblPr>
      <w:tblGrid>
        <w:gridCol w:w="1700"/>
        <w:gridCol w:w="1700"/>
        <w:gridCol w:w="1678"/>
        <w:gridCol w:w="1683"/>
        <w:gridCol w:w="1685"/>
        <w:gridCol w:w="1624"/>
      </w:tblGrid>
      <w:tr w:rsidR="00981C73" w:rsidRPr="00981C73" w:rsidTr="00B02CCB">
        <w:tc>
          <w:tcPr>
            <w:tcW w:w="1700" w:type="dxa"/>
          </w:tcPr>
          <w:p w:rsidR="00981C73" w:rsidRPr="00981C73" w:rsidRDefault="00981C73" w:rsidP="00981C73">
            <w:pPr>
              <w:pStyle w:val="ListParagraph"/>
              <w:ind w:left="0"/>
              <w:jc w:val="center"/>
              <w:rPr>
                <w:b/>
              </w:rPr>
            </w:pPr>
            <w:r w:rsidRPr="00981C73">
              <w:rPr>
                <w:b/>
              </w:rPr>
              <w:t>Chemical Name</w:t>
            </w:r>
          </w:p>
        </w:tc>
        <w:tc>
          <w:tcPr>
            <w:tcW w:w="1700" w:type="dxa"/>
          </w:tcPr>
          <w:p w:rsidR="00981C73" w:rsidRPr="00981C73" w:rsidRDefault="00981C73" w:rsidP="00981C73">
            <w:pPr>
              <w:pStyle w:val="ListParagraph"/>
              <w:ind w:left="0"/>
              <w:jc w:val="center"/>
              <w:rPr>
                <w:b/>
              </w:rPr>
            </w:pPr>
            <w:r w:rsidRPr="00981C73">
              <w:rPr>
                <w:b/>
              </w:rPr>
              <w:t>Chemical Formula</w:t>
            </w:r>
          </w:p>
        </w:tc>
        <w:tc>
          <w:tcPr>
            <w:tcW w:w="1678" w:type="dxa"/>
          </w:tcPr>
          <w:p w:rsidR="00981C73" w:rsidRPr="00981C73" w:rsidRDefault="00981C73" w:rsidP="00981C73">
            <w:pPr>
              <w:pStyle w:val="ListParagraph"/>
              <w:ind w:left="0"/>
              <w:jc w:val="center"/>
              <w:rPr>
                <w:b/>
              </w:rPr>
            </w:pPr>
            <w:r w:rsidRPr="00981C73">
              <w:rPr>
                <w:b/>
              </w:rPr>
              <w:t>Molar Mass</w:t>
            </w:r>
          </w:p>
          <w:p w:rsidR="00981C73" w:rsidRPr="00981C73" w:rsidRDefault="00981C73" w:rsidP="00981C73">
            <w:pPr>
              <w:pStyle w:val="ListParagraph"/>
              <w:ind w:left="0"/>
              <w:jc w:val="center"/>
              <w:rPr>
                <w:b/>
              </w:rPr>
            </w:pPr>
            <w:r w:rsidRPr="00981C73">
              <w:rPr>
                <w:b/>
              </w:rPr>
              <w:t>(g/mol)</w:t>
            </w:r>
          </w:p>
        </w:tc>
        <w:tc>
          <w:tcPr>
            <w:tcW w:w="1683" w:type="dxa"/>
          </w:tcPr>
          <w:p w:rsidR="00981C73" w:rsidRPr="00981C73" w:rsidRDefault="00981C73" w:rsidP="00322139">
            <w:pPr>
              <w:pStyle w:val="ListParagraph"/>
              <w:ind w:left="0"/>
              <w:jc w:val="center"/>
              <w:rPr>
                <w:b/>
              </w:rPr>
            </w:pPr>
            <w:r w:rsidRPr="00981C73">
              <w:rPr>
                <w:b/>
              </w:rPr>
              <w:t xml:space="preserve">Used </w:t>
            </w:r>
            <w:r w:rsidR="00322139">
              <w:rPr>
                <w:b/>
              </w:rPr>
              <w:t>amount</w:t>
            </w:r>
          </w:p>
        </w:tc>
        <w:tc>
          <w:tcPr>
            <w:tcW w:w="1685" w:type="dxa"/>
          </w:tcPr>
          <w:p w:rsidR="00981C73" w:rsidRPr="00981C73" w:rsidRDefault="00981C73" w:rsidP="00981C73">
            <w:pPr>
              <w:pStyle w:val="ListParagraph"/>
              <w:ind w:left="0"/>
              <w:jc w:val="center"/>
              <w:rPr>
                <w:b/>
              </w:rPr>
            </w:pPr>
            <w:r w:rsidRPr="00981C73">
              <w:rPr>
                <w:b/>
              </w:rPr>
              <w:t>Hazards</w:t>
            </w:r>
          </w:p>
        </w:tc>
        <w:tc>
          <w:tcPr>
            <w:tcW w:w="1624" w:type="dxa"/>
          </w:tcPr>
          <w:p w:rsidR="00981C73" w:rsidRPr="00981C73" w:rsidRDefault="00981C73" w:rsidP="00981C73">
            <w:pPr>
              <w:pStyle w:val="ListParagraph"/>
              <w:ind w:left="0"/>
              <w:jc w:val="center"/>
              <w:rPr>
                <w:b/>
              </w:rPr>
            </w:pPr>
            <w:r w:rsidRPr="00981C73">
              <w:rPr>
                <w:b/>
              </w:rPr>
              <w:t>PPE</w:t>
            </w:r>
          </w:p>
        </w:tc>
      </w:tr>
      <w:tr w:rsidR="00981C73" w:rsidTr="00B02CCB">
        <w:tc>
          <w:tcPr>
            <w:tcW w:w="1700" w:type="dxa"/>
          </w:tcPr>
          <w:p w:rsidR="00981C73" w:rsidRDefault="00B30124" w:rsidP="00981C73">
            <w:pPr>
              <w:pStyle w:val="ListParagraph"/>
              <w:ind w:left="0"/>
              <w:jc w:val="both"/>
            </w:pPr>
            <w:r>
              <w:t xml:space="preserve">Hydrochloric Acid   </w:t>
            </w:r>
          </w:p>
        </w:tc>
        <w:tc>
          <w:tcPr>
            <w:tcW w:w="1700" w:type="dxa"/>
          </w:tcPr>
          <w:p w:rsidR="00981C73" w:rsidRDefault="00B30124" w:rsidP="00981C73">
            <w:pPr>
              <w:pStyle w:val="ListParagraph"/>
              <w:ind w:left="0"/>
              <w:jc w:val="both"/>
            </w:pPr>
            <w:r>
              <w:t>HCl</w:t>
            </w:r>
          </w:p>
        </w:tc>
        <w:tc>
          <w:tcPr>
            <w:tcW w:w="1678" w:type="dxa"/>
          </w:tcPr>
          <w:p w:rsidR="00981C73" w:rsidRDefault="00B30124" w:rsidP="00981C73">
            <w:pPr>
              <w:pStyle w:val="ListParagraph"/>
              <w:ind w:left="0"/>
              <w:jc w:val="both"/>
            </w:pPr>
            <w:r>
              <w:t>36.46 g/mol</w:t>
            </w:r>
          </w:p>
        </w:tc>
        <w:tc>
          <w:tcPr>
            <w:tcW w:w="1683" w:type="dxa"/>
          </w:tcPr>
          <w:p w:rsidR="00981C73" w:rsidRDefault="000A5506" w:rsidP="00981C73">
            <w:pPr>
              <w:pStyle w:val="ListParagraph"/>
              <w:ind w:left="0"/>
              <w:jc w:val="both"/>
            </w:pPr>
            <w:r>
              <w:t>4.96</w:t>
            </w:r>
            <w:r w:rsidR="00A401D6">
              <w:t>ml</w:t>
            </w:r>
          </w:p>
        </w:tc>
        <w:tc>
          <w:tcPr>
            <w:tcW w:w="1685" w:type="dxa"/>
          </w:tcPr>
          <w:p w:rsidR="00981C73" w:rsidRDefault="008A6DCD" w:rsidP="00981C73">
            <w:pPr>
              <w:pStyle w:val="ListParagraph"/>
              <w:ind w:left="0"/>
              <w:jc w:val="both"/>
            </w:pPr>
            <w:r>
              <w:t xml:space="preserve">Eyes, skin irritation, corrosive </w:t>
            </w:r>
          </w:p>
        </w:tc>
        <w:tc>
          <w:tcPr>
            <w:tcW w:w="1624" w:type="dxa"/>
          </w:tcPr>
          <w:p w:rsidR="00981C73" w:rsidRDefault="00B30124" w:rsidP="00981C73">
            <w:pPr>
              <w:pStyle w:val="ListParagraph"/>
              <w:ind w:left="0"/>
              <w:jc w:val="both"/>
            </w:pPr>
            <w:r>
              <w:t xml:space="preserve">Gloves, goggles, lab coat </w:t>
            </w:r>
          </w:p>
        </w:tc>
      </w:tr>
      <w:tr w:rsidR="00981C73" w:rsidTr="00B02CCB">
        <w:tc>
          <w:tcPr>
            <w:tcW w:w="1700" w:type="dxa"/>
          </w:tcPr>
          <w:p w:rsidR="00981C73" w:rsidRDefault="00A401D6" w:rsidP="00981C73">
            <w:pPr>
              <w:pStyle w:val="ListParagraph"/>
              <w:ind w:left="0"/>
              <w:jc w:val="both"/>
            </w:pPr>
            <w:r>
              <w:t>Magnesium metal</w:t>
            </w:r>
          </w:p>
        </w:tc>
        <w:tc>
          <w:tcPr>
            <w:tcW w:w="1700" w:type="dxa"/>
          </w:tcPr>
          <w:p w:rsidR="00981C73" w:rsidRDefault="00A401D6" w:rsidP="00981C73">
            <w:pPr>
              <w:pStyle w:val="ListParagraph"/>
              <w:ind w:left="0"/>
              <w:jc w:val="both"/>
            </w:pPr>
            <w:r>
              <w:t>Mg</w:t>
            </w:r>
          </w:p>
        </w:tc>
        <w:tc>
          <w:tcPr>
            <w:tcW w:w="1678" w:type="dxa"/>
          </w:tcPr>
          <w:p w:rsidR="00981C73" w:rsidRDefault="00A401D6" w:rsidP="00981C73">
            <w:pPr>
              <w:pStyle w:val="ListParagraph"/>
              <w:ind w:left="0"/>
              <w:jc w:val="both"/>
            </w:pPr>
            <w:r>
              <w:t>24.31g/mol</w:t>
            </w:r>
          </w:p>
        </w:tc>
        <w:tc>
          <w:tcPr>
            <w:tcW w:w="1683" w:type="dxa"/>
          </w:tcPr>
          <w:p w:rsidR="00981C73" w:rsidRDefault="00A401D6" w:rsidP="00981C73">
            <w:pPr>
              <w:pStyle w:val="ListParagraph"/>
              <w:ind w:left="0"/>
              <w:jc w:val="both"/>
            </w:pPr>
            <w:r>
              <w:t>0.06g</w:t>
            </w:r>
          </w:p>
        </w:tc>
        <w:tc>
          <w:tcPr>
            <w:tcW w:w="1685" w:type="dxa"/>
          </w:tcPr>
          <w:p w:rsidR="00981C73" w:rsidRDefault="00A401D6" w:rsidP="00981C73">
            <w:pPr>
              <w:pStyle w:val="ListParagraph"/>
              <w:ind w:left="0"/>
              <w:jc w:val="both"/>
            </w:pPr>
            <w:r>
              <w:t>Eyes, skin irritation</w:t>
            </w:r>
            <w:r w:rsidR="008A6DCD">
              <w:t>, flamable</w:t>
            </w:r>
          </w:p>
        </w:tc>
        <w:tc>
          <w:tcPr>
            <w:tcW w:w="1624" w:type="dxa"/>
          </w:tcPr>
          <w:p w:rsidR="00981C73" w:rsidRDefault="00A401D6" w:rsidP="00981C73">
            <w:pPr>
              <w:pStyle w:val="ListParagraph"/>
              <w:ind w:left="0"/>
              <w:jc w:val="both"/>
            </w:pPr>
            <w:r>
              <w:t>Gloves, goggles, lab. coat</w:t>
            </w:r>
          </w:p>
        </w:tc>
      </w:tr>
      <w:tr w:rsidR="00A401D6" w:rsidTr="00B02CCB">
        <w:tc>
          <w:tcPr>
            <w:tcW w:w="1700" w:type="dxa"/>
          </w:tcPr>
          <w:p w:rsidR="00A401D6" w:rsidRDefault="00A401D6" w:rsidP="00981C73">
            <w:pPr>
              <w:pStyle w:val="ListParagraph"/>
              <w:ind w:left="0"/>
              <w:jc w:val="both"/>
            </w:pPr>
            <w:r>
              <w:t>Hydrogen gas</w:t>
            </w:r>
          </w:p>
        </w:tc>
        <w:tc>
          <w:tcPr>
            <w:tcW w:w="1700" w:type="dxa"/>
          </w:tcPr>
          <w:p w:rsidR="00A401D6" w:rsidRPr="00A401D6" w:rsidRDefault="00A401D6" w:rsidP="00981C73">
            <w:pPr>
              <w:pStyle w:val="ListParagraph"/>
              <w:ind w:left="0"/>
              <w:jc w:val="both"/>
              <w:rPr>
                <w:vertAlign w:val="subscript"/>
              </w:rPr>
            </w:pPr>
            <w:r>
              <w:t>H</w:t>
            </w:r>
            <w:r>
              <w:rPr>
                <w:vertAlign w:val="subscript"/>
              </w:rPr>
              <w:t>2</w:t>
            </w:r>
          </w:p>
        </w:tc>
        <w:tc>
          <w:tcPr>
            <w:tcW w:w="1678" w:type="dxa"/>
          </w:tcPr>
          <w:p w:rsidR="00A401D6" w:rsidRDefault="00A401D6" w:rsidP="00981C73">
            <w:pPr>
              <w:pStyle w:val="ListParagraph"/>
              <w:ind w:left="0"/>
              <w:jc w:val="both"/>
            </w:pPr>
            <w:r>
              <w:t>2.016g/mol</w:t>
            </w:r>
          </w:p>
        </w:tc>
        <w:tc>
          <w:tcPr>
            <w:tcW w:w="1683" w:type="dxa"/>
          </w:tcPr>
          <w:p w:rsidR="00A401D6" w:rsidRDefault="00A401D6" w:rsidP="00981C73">
            <w:pPr>
              <w:pStyle w:val="ListParagraph"/>
              <w:ind w:left="0"/>
              <w:jc w:val="both"/>
            </w:pPr>
            <w:r>
              <w:t>95.7ml</w:t>
            </w:r>
          </w:p>
        </w:tc>
        <w:tc>
          <w:tcPr>
            <w:tcW w:w="1685" w:type="dxa"/>
          </w:tcPr>
          <w:p w:rsidR="00A401D6" w:rsidRDefault="00A401D6" w:rsidP="00981C73">
            <w:pPr>
              <w:pStyle w:val="ListParagraph"/>
              <w:ind w:left="0"/>
              <w:jc w:val="both"/>
            </w:pPr>
            <w:r>
              <w:t>Explosive, choking smell</w:t>
            </w:r>
          </w:p>
        </w:tc>
        <w:tc>
          <w:tcPr>
            <w:tcW w:w="1624" w:type="dxa"/>
          </w:tcPr>
          <w:p w:rsidR="00A401D6" w:rsidRDefault="00A401D6" w:rsidP="00981C73">
            <w:pPr>
              <w:pStyle w:val="ListParagraph"/>
              <w:ind w:left="0"/>
              <w:jc w:val="both"/>
            </w:pPr>
            <w:r>
              <w:t>Gloves, goggles, lab. coat</w:t>
            </w:r>
          </w:p>
        </w:tc>
      </w:tr>
    </w:tbl>
    <w:p w:rsidR="008138D5" w:rsidRDefault="008138D5" w:rsidP="008138D5">
      <w:pPr>
        <w:pStyle w:val="ListParagraph"/>
        <w:jc w:val="both"/>
      </w:pPr>
    </w:p>
    <w:p w:rsidR="008138D5" w:rsidRDefault="008138D5" w:rsidP="008138D5">
      <w:pPr>
        <w:pStyle w:val="ListParagraph"/>
        <w:numPr>
          <w:ilvl w:val="0"/>
          <w:numId w:val="5"/>
        </w:numPr>
        <w:jc w:val="both"/>
      </w:pPr>
      <w:r w:rsidRPr="008138D5">
        <w:t xml:space="preserve">(Analysis) Identify the equipment (type AND size) needed for </w:t>
      </w:r>
      <w:r w:rsidR="0096085E" w:rsidRPr="008138D5">
        <w:t xml:space="preserve">the </w:t>
      </w:r>
      <w:r w:rsidR="0096085E">
        <w:t>experiment</w:t>
      </w:r>
      <w:r w:rsidR="004023B0">
        <w:t xml:space="preserve"> and</w:t>
      </w:r>
      <w:r w:rsidRPr="008138D5">
        <w:t xml:space="preserve"> include the name and image of each.</w:t>
      </w:r>
    </w:p>
    <w:p w:rsidR="004023B0" w:rsidRDefault="004023B0" w:rsidP="004023B0">
      <w:pPr>
        <w:pStyle w:val="ListParagraph"/>
        <w:numPr>
          <w:ilvl w:val="0"/>
          <w:numId w:val="12"/>
        </w:numPr>
        <w:jc w:val="both"/>
      </w:pPr>
      <w:r>
        <w:t xml:space="preserve">Hot Plate </w:t>
      </w:r>
      <w:r w:rsidR="00A13741">
        <w:rPr>
          <w:noProof/>
        </w:rPr>
        <w:drawing>
          <wp:inline distT="0" distB="0" distL="0" distR="0">
            <wp:extent cx="2078967" cy="1794293"/>
            <wp:effectExtent l="0" t="0" r="0" b="0"/>
            <wp:docPr id="8" name="Picture 8" descr="Generic Single Solid Hot Plate @ Best Price Online | Jumia Ke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neric Single Solid Hot Plate @ Best Price Online | Jumia Kenya"/>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8913" cy="1794247"/>
                    </a:xfrm>
                    <a:prstGeom prst="rect">
                      <a:avLst/>
                    </a:prstGeom>
                    <a:noFill/>
                    <a:ln>
                      <a:noFill/>
                    </a:ln>
                  </pic:spPr>
                </pic:pic>
              </a:graphicData>
            </a:graphic>
          </wp:inline>
        </w:drawing>
      </w:r>
    </w:p>
    <w:p w:rsidR="00A13741" w:rsidRDefault="00A13741" w:rsidP="00A13741">
      <w:pPr>
        <w:pStyle w:val="ListParagraph"/>
        <w:numPr>
          <w:ilvl w:val="0"/>
          <w:numId w:val="12"/>
        </w:numPr>
        <w:jc w:val="both"/>
      </w:pPr>
      <w:r>
        <w:t xml:space="preserve">Gloves.(medium size) </w:t>
      </w:r>
      <w:r>
        <w:rPr>
          <w:noProof/>
        </w:rPr>
        <w:drawing>
          <wp:inline distT="0" distB="0" distL="0" distR="0">
            <wp:extent cx="2329132" cy="1639019"/>
            <wp:effectExtent l="0" t="0" r="0" b="0"/>
            <wp:docPr id="7" name="Picture 7" descr="PRO UltraTOUCH Violet Nitril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 UltraTOUCH Violet Nitrile Glove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29422" cy="1639223"/>
                    </a:xfrm>
                    <a:prstGeom prst="rect">
                      <a:avLst/>
                    </a:prstGeom>
                    <a:noFill/>
                    <a:ln>
                      <a:noFill/>
                    </a:ln>
                  </pic:spPr>
                </pic:pic>
              </a:graphicData>
            </a:graphic>
          </wp:inline>
        </w:drawing>
      </w:r>
    </w:p>
    <w:p w:rsidR="004023B0" w:rsidRPr="00A13741" w:rsidRDefault="004023B0" w:rsidP="00A13741">
      <w:pPr>
        <w:pStyle w:val="ListParagraph"/>
        <w:jc w:val="both"/>
      </w:pPr>
    </w:p>
    <w:p w:rsidR="004023B0" w:rsidRDefault="00A13741" w:rsidP="004023B0">
      <w:pPr>
        <w:pStyle w:val="ListParagraph"/>
        <w:numPr>
          <w:ilvl w:val="0"/>
          <w:numId w:val="12"/>
        </w:numPr>
        <w:jc w:val="both"/>
      </w:pPr>
      <w:r>
        <w:lastRenderedPageBreak/>
        <w:t xml:space="preserve">Test tube holder. </w:t>
      </w:r>
      <w:r>
        <w:rPr>
          <w:noProof/>
        </w:rPr>
        <w:drawing>
          <wp:inline distT="0" distB="0" distL="0" distR="0">
            <wp:extent cx="1483743" cy="1820173"/>
            <wp:effectExtent l="0" t="0" r="2540" b="8890"/>
            <wp:docPr id="9" name="Picture 9" descr="test tube holder – Science Lab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st tube holder – Science Lab Ltd"/>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3846" cy="1820300"/>
                    </a:xfrm>
                    <a:prstGeom prst="rect">
                      <a:avLst/>
                    </a:prstGeom>
                    <a:noFill/>
                    <a:ln>
                      <a:noFill/>
                    </a:ln>
                  </pic:spPr>
                </pic:pic>
              </a:graphicData>
            </a:graphic>
          </wp:inline>
        </w:drawing>
      </w:r>
    </w:p>
    <w:p w:rsidR="008A6DCD" w:rsidRDefault="008A6DCD" w:rsidP="004023B0">
      <w:pPr>
        <w:pStyle w:val="ListParagraph"/>
        <w:numPr>
          <w:ilvl w:val="0"/>
          <w:numId w:val="12"/>
        </w:numPr>
        <w:jc w:val="both"/>
      </w:pPr>
      <w:r>
        <w:t>100ml graduated beaker</w:t>
      </w:r>
      <w:r w:rsidR="007A25F0">
        <w:t>.</w:t>
      </w:r>
      <w:r w:rsidR="007A25F0">
        <w:rPr>
          <w:noProof/>
        </w:rPr>
        <w:drawing>
          <wp:inline distT="0" distB="0" distL="0" distR="0">
            <wp:extent cx="1613139" cy="1897809"/>
            <wp:effectExtent l="0" t="0" r="6350" b="7620"/>
            <wp:docPr id="2" name="Picture 2" descr="Graduated Cylinder, 100ml - Class A - Hexagonal Ba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duated Cylinder, 100ml - Class A - Hexagonal Base ..."/>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3119" cy="1897786"/>
                    </a:xfrm>
                    <a:prstGeom prst="rect">
                      <a:avLst/>
                    </a:prstGeom>
                    <a:noFill/>
                    <a:ln>
                      <a:noFill/>
                    </a:ln>
                  </pic:spPr>
                </pic:pic>
              </a:graphicData>
            </a:graphic>
          </wp:inline>
        </w:drawing>
      </w:r>
    </w:p>
    <w:p w:rsidR="008A6DCD" w:rsidRDefault="008A6DCD" w:rsidP="004023B0">
      <w:pPr>
        <w:pStyle w:val="ListParagraph"/>
        <w:numPr>
          <w:ilvl w:val="0"/>
          <w:numId w:val="12"/>
        </w:numPr>
        <w:jc w:val="both"/>
      </w:pPr>
      <w:r>
        <w:t>10ml graduated beaker</w:t>
      </w:r>
      <w:r w:rsidR="007A25F0">
        <w:t xml:space="preserve">. </w:t>
      </w:r>
      <w:r w:rsidR="007A25F0">
        <w:rPr>
          <w:noProof/>
        </w:rPr>
        <w:drawing>
          <wp:inline distT="0" distB="0" distL="0" distR="0">
            <wp:extent cx="1802921" cy="1802920"/>
            <wp:effectExtent l="0" t="0" r="6985" b="6985"/>
            <wp:docPr id="3" name="Picture 3" descr="Graduated Cylinder, 10ml - Class A - Round Base - Borosilic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duated Cylinder, 10ml - Class A - Round Base - Borosilicate ..."/>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2922" cy="1802921"/>
                    </a:xfrm>
                    <a:prstGeom prst="rect">
                      <a:avLst/>
                    </a:prstGeom>
                    <a:noFill/>
                    <a:ln>
                      <a:noFill/>
                    </a:ln>
                  </pic:spPr>
                </pic:pic>
              </a:graphicData>
            </a:graphic>
          </wp:inline>
        </w:drawing>
      </w:r>
    </w:p>
    <w:p w:rsidR="007A25F0" w:rsidRDefault="007A25F0" w:rsidP="004023B0">
      <w:pPr>
        <w:pStyle w:val="ListParagraph"/>
        <w:numPr>
          <w:ilvl w:val="0"/>
          <w:numId w:val="12"/>
        </w:numPr>
        <w:jc w:val="both"/>
      </w:pPr>
      <w:r>
        <w:t>Pneumatic trough.</w:t>
      </w:r>
      <w:r>
        <w:rPr>
          <w:noProof/>
        </w:rPr>
        <w:drawing>
          <wp:inline distT="0" distB="0" distL="0" distR="0">
            <wp:extent cx="2674189" cy="1690777"/>
            <wp:effectExtent l="0" t="0" r="0" b="5080"/>
            <wp:docPr id="1" name="Picture 1" descr="Pneumatic Trough, Polypropyl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eumatic Trough, Polypropyle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4190" cy="1690778"/>
                    </a:xfrm>
                    <a:prstGeom prst="rect">
                      <a:avLst/>
                    </a:prstGeom>
                    <a:noFill/>
                    <a:ln>
                      <a:noFill/>
                    </a:ln>
                  </pic:spPr>
                </pic:pic>
              </a:graphicData>
            </a:graphic>
          </wp:inline>
        </w:drawing>
      </w:r>
    </w:p>
    <w:p w:rsidR="007A25F0" w:rsidRDefault="007A25F0" w:rsidP="004023B0">
      <w:pPr>
        <w:pStyle w:val="ListParagraph"/>
        <w:numPr>
          <w:ilvl w:val="0"/>
          <w:numId w:val="12"/>
        </w:numPr>
        <w:jc w:val="both"/>
      </w:pPr>
      <w:r>
        <w:lastRenderedPageBreak/>
        <w:t xml:space="preserve">Testube. </w:t>
      </w:r>
      <w:r>
        <w:rPr>
          <w:noProof/>
        </w:rPr>
        <w:drawing>
          <wp:inline distT="0" distB="0" distL="0" distR="0">
            <wp:extent cx="1587258" cy="1664898"/>
            <wp:effectExtent l="0" t="0" r="0" b="0"/>
            <wp:docPr id="4" name="Picture 4" descr="Transparent Glass Lab Test Tube, Capacity: 1 To 50 Ml, Rs 3 /pie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parent Glass Lab Test Tube, Capacity: 1 To 50 Ml, Rs 3 /piece ..."/>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87286" cy="1664928"/>
                    </a:xfrm>
                    <a:prstGeom prst="rect">
                      <a:avLst/>
                    </a:prstGeom>
                    <a:noFill/>
                    <a:ln>
                      <a:noFill/>
                    </a:ln>
                  </pic:spPr>
                </pic:pic>
              </a:graphicData>
            </a:graphic>
          </wp:inline>
        </w:drawing>
      </w:r>
    </w:p>
    <w:p w:rsidR="008A6DCD" w:rsidRDefault="007A25F0" w:rsidP="004023B0">
      <w:pPr>
        <w:pStyle w:val="ListParagraph"/>
        <w:numPr>
          <w:ilvl w:val="0"/>
          <w:numId w:val="12"/>
        </w:numPr>
        <w:jc w:val="both"/>
      </w:pPr>
      <w:r>
        <w:t xml:space="preserve">Electronic balance. </w:t>
      </w:r>
      <w:r>
        <w:rPr>
          <w:noProof/>
        </w:rPr>
        <w:drawing>
          <wp:inline distT="0" distB="0" distL="0" distR="0">
            <wp:extent cx="2147977" cy="1587261"/>
            <wp:effectExtent l="0" t="0" r="5080" b="0"/>
            <wp:docPr id="5" name="Picture 5" descr="Nade JH Weighing Scales electronic balance &amp; precision bal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de JH Weighing Scales electronic balance &amp; precision balance ..."/>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7977" cy="1587261"/>
                    </a:xfrm>
                    <a:prstGeom prst="rect">
                      <a:avLst/>
                    </a:prstGeom>
                    <a:noFill/>
                    <a:ln>
                      <a:noFill/>
                    </a:ln>
                  </pic:spPr>
                </pic:pic>
              </a:graphicData>
            </a:graphic>
          </wp:inline>
        </w:drawing>
      </w:r>
    </w:p>
    <w:p w:rsidR="00A13741" w:rsidRPr="00A13741" w:rsidRDefault="00A13741" w:rsidP="00A13741">
      <w:pPr>
        <w:jc w:val="both"/>
      </w:pPr>
    </w:p>
    <w:p w:rsidR="007A25F0" w:rsidRDefault="00A13741" w:rsidP="004023B0">
      <w:pPr>
        <w:pStyle w:val="ListParagraph"/>
        <w:numPr>
          <w:ilvl w:val="0"/>
          <w:numId w:val="12"/>
        </w:numPr>
        <w:jc w:val="both"/>
      </w:pPr>
      <w:r>
        <w:t xml:space="preserve">Rubber tube with stopper. </w:t>
      </w:r>
      <w:r>
        <w:rPr>
          <w:noProof/>
        </w:rPr>
        <w:drawing>
          <wp:inline distT="0" distB="0" distL="0" distR="0">
            <wp:extent cx="2122098" cy="1742536"/>
            <wp:effectExtent l="0" t="0" r="0" b="0"/>
            <wp:docPr id="6" name="Picture 6" descr="Enzyme Kinetics - Appar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nzyme Kinetics - Apparatus"/>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22268" cy="1742675"/>
                    </a:xfrm>
                    <a:prstGeom prst="rect">
                      <a:avLst/>
                    </a:prstGeom>
                    <a:noFill/>
                    <a:ln>
                      <a:noFill/>
                    </a:ln>
                  </pic:spPr>
                </pic:pic>
              </a:graphicData>
            </a:graphic>
          </wp:inline>
        </w:drawing>
      </w:r>
    </w:p>
    <w:p w:rsidR="000A5506" w:rsidRPr="000A5506" w:rsidRDefault="000A5506" w:rsidP="000A5506">
      <w:pPr>
        <w:pStyle w:val="ListParagraph"/>
      </w:pPr>
    </w:p>
    <w:p w:rsidR="000A5506" w:rsidRDefault="000A5506" w:rsidP="004023B0">
      <w:pPr>
        <w:pStyle w:val="ListParagraph"/>
        <w:numPr>
          <w:ilvl w:val="0"/>
          <w:numId w:val="12"/>
        </w:numPr>
        <w:jc w:val="both"/>
      </w:pPr>
      <w:r>
        <w:t>0</w:t>
      </w:r>
      <w:r>
        <w:rPr>
          <w:vertAlign w:val="superscript"/>
        </w:rPr>
        <w:t>0</w:t>
      </w:r>
      <w:r>
        <w:t>C– 100</w:t>
      </w:r>
      <w:r>
        <w:rPr>
          <w:vertAlign w:val="superscript"/>
        </w:rPr>
        <w:t>0</w:t>
      </w:r>
      <w:r>
        <w:t xml:space="preserve">C Thermometer. </w:t>
      </w:r>
      <w:r>
        <w:rPr>
          <w:noProof/>
        </w:rPr>
        <w:drawing>
          <wp:inline distT="0" distB="0" distL="0" distR="0">
            <wp:extent cx="1268083" cy="1647645"/>
            <wp:effectExtent l="0" t="0" r="8890" b="0"/>
            <wp:docPr id="10" name="Picture 10" descr="Legacy Pro 6&quot; Glass Thermometer 62010 B&amp;H Photo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Legacy Pro 6&quot; Glass Thermometer 62010 B&amp;H Photo Video"/>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8083" cy="1647645"/>
                    </a:xfrm>
                    <a:prstGeom prst="rect">
                      <a:avLst/>
                    </a:prstGeom>
                    <a:noFill/>
                    <a:ln>
                      <a:noFill/>
                    </a:ln>
                  </pic:spPr>
                </pic:pic>
              </a:graphicData>
            </a:graphic>
          </wp:inline>
        </w:drawing>
      </w:r>
    </w:p>
    <w:p w:rsidR="008B4C83" w:rsidRPr="008B4C83" w:rsidRDefault="008B4C83" w:rsidP="008B4C83">
      <w:pPr>
        <w:pStyle w:val="ListParagraph"/>
      </w:pPr>
    </w:p>
    <w:p w:rsidR="00A13741" w:rsidRPr="008B4C83" w:rsidRDefault="008B4C83" w:rsidP="00A13741">
      <w:pPr>
        <w:pStyle w:val="ListParagraph"/>
        <w:numPr>
          <w:ilvl w:val="0"/>
          <w:numId w:val="12"/>
        </w:numPr>
        <w:jc w:val="both"/>
      </w:pPr>
      <w:r>
        <w:lastRenderedPageBreak/>
        <w:t xml:space="preserve">Goggles. </w:t>
      </w:r>
      <w:r>
        <w:rPr>
          <w:noProof/>
        </w:rPr>
        <w:drawing>
          <wp:inline distT="0" distB="0" distL="0" distR="0">
            <wp:extent cx="2536166" cy="1613139"/>
            <wp:effectExtent l="0" t="0" r="0" b="6350"/>
            <wp:docPr id="16" name="Picture 16" descr="SuperMore Anti-Fog Protective Safety Goggles Clear Lens W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SuperMore Anti-Fog Protective Safety Goggles Clear Lens Wide ..."/>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6166" cy="1613139"/>
                    </a:xfrm>
                    <a:prstGeom prst="rect">
                      <a:avLst/>
                    </a:prstGeom>
                    <a:noFill/>
                    <a:ln>
                      <a:noFill/>
                    </a:ln>
                  </pic:spPr>
                </pic:pic>
              </a:graphicData>
            </a:graphic>
          </wp:inline>
        </w:drawing>
      </w:r>
    </w:p>
    <w:p w:rsidR="00A13741" w:rsidRDefault="00A13741" w:rsidP="00A13741">
      <w:pPr>
        <w:jc w:val="both"/>
      </w:pPr>
    </w:p>
    <w:p w:rsidR="00A13741" w:rsidRPr="00A13741" w:rsidRDefault="00A13741" w:rsidP="00A13741">
      <w:pPr>
        <w:jc w:val="both"/>
      </w:pPr>
    </w:p>
    <w:p w:rsidR="001A0EB7" w:rsidRDefault="001A0EB7" w:rsidP="00560F8D">
      <w:pPr>
        <w:pStyle w:val="ListParagraph"/>
        <w:numPr>
          <w:ilvl w:val="0"/>
          <w:numId w:val="5"/>
        </w:numPr>
        <w:jc w:val="both"/>
      </w:pPr>
    </w:p>
    <w:p w:rsidR="001A0EB7" w:rsidRDefault="001A0EB7" w:rsidP="001A0EB7">
      <w:pPr>
        <w:pStyle w:val="ListParagraph"/>
        <w:jc w:val="both"/>
      </w:pPr>
      <w:r w:rsidRPr="001A0EB7">
        <w:rPr>
          <w:position w:val="-18"/>
        </w:rPr>
        <w:object w:dxaOrig="4599"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95pt;height:23.25pt" o:ole="">
            <v:imagedata r:id="rId18" o:title=""/>
          </v:shape>
          <o:OLEObject Type="Embed" ProgID="Equation.3" ShapeID="_x0000_i1025" DrawAspect="Content" ObjectID="_1648155927" r:id="rId19"/>
        </w:object>
      </w:r>
    </w:p>
    <w:p w:rsidR="001A0EB7" w:rsidRDefault="001A0EB7" w:rsidP="001A0EB7">
      <w:pPr>
        <w:pStyle w:val="ListParagraph"/>
        <w:jc w:val="both"/>
      </w:pPr>
    </w:p>
    <w:p w:rsidR="001A0EB7" w:rsidRDefault="001A0EB7" w:rsidP="00383193">
      <w:pPr>
        <w:pStyle w:val="ListParagraph"/>
        <w:jc w:val="both"/>
      </w:pPr>
      <w:r w:rsidRPr="00B924AD">
        <w:rPr>
          <w:position w:val="-24"/>
        </w:rPr>
        <w:object w:dxaOrig="3580" w:dyaOrig="620">
          <v:shape id="_x0000_i1026" type="#_x0000_t75" style="width:179.4pt;height:31.35pt" o:ole="">
            <v:imagedata r:id="rId20" o:title=""/>
          </v:shape>
          <o:OLEObject Type="Embed" ProgID="Equation.3" ShapeID="_x0000_i1026" DrawAspect="Content" ObjectID="_1648155928" r:id="rId21"/>
        </w:object>
      </w:r>
      <w:r w:rsidR="00AC2853">
        <w:tab/>
      </w:r>
      <w:r w:rsidR="00C92818" w:rsidRPr="00B924AD">
        <w:rPr>
          <w:position w:val="-24"/>
        </w:rPr>
        <w:object w:dxaOrig="2380" w:dyaOrig="620">
          <v:shape id="_x0000_i1027" type="#_x0000_t75" style="width:119.05pt;height:31.35pt" o:ole="">
            <v:imagedata r:id="rId22" o:title=""/>
          </v:shape>
          <o:OLEObject Type="Embed" ProgID="Equation.3" ShapeID="_x0000_i1027" DrawAspect="Content" ObjectID="_1648155929" r:id="rId23"/>
        </w:object>
      </w:r>
      <w:r w:rsidR="00383193">
        <w:tab/>
      </w:r>
      <w:r w:rsidR="00C92818" w:rsidRPr="00B924AD">
        <w:rPr>
          <w:position w:val="-10"/>
        </w:rPr>
        <w:object w:dxaOrig="2200" w:dyaOrig="340">
          <v:shape id="_x0000_i1028" type="#_x0000_t75" style="width:109.75pt;height:16.85pt" o:ole="">
            <v:imagedata r:id="rId24" o:title=""/>
          </v:shape>
          <o:OLEObject Type="Embed" ProgID="Equation.3" ShapeID="_x0000_i1028" DrawAspect="Content" ObjectID="_1648155930" r:id="rId25"/>
        </w:object>
      </w:r>
    </w:p>
    <w:p w:rsidR="001A0EB7" w:rsidRDefault="001A0EB7" w:rsidP="00383193">
      <w:pPr>
        <w:pStyle w:val="ListParagraph"/>
        <w:jc w:val="both"/>
      </w:pPr>
    </w:p>
    <w:p w:rsidR="00B924AD" w:rsidRPr="00383193" w:rsidRDefault="00383193" w:rsidP="00383193">
      <w:pPr>
        <w:pStyle w:val="ListParagraph"/>
        <w:jc w:val="both"/>
      </w:pPr>
      <w:r w:rsidRPr="00383193">
        <w:rPr>
          <w:position w:val="-6"/>
        </w:rPr>
        <w:object w:dxaOrig="1260" w:dyaOrig="279">
          <v:shape id="_x0000_i1029" type="#_x0000_t75" style="width:63.3pt;height:14.5pt" o:ole="">
            <v:imagedata r:id="rId26" o:title=""/>
          </v:shape>
          <o:OLEObject Type="Embed" ProgID="Equation.3" ShapeID="_x0000_i1029" DrawAspect="Content" ObjectID="_1648155931" r:id="rId27"/>
        </w:object>
      </w:r>
    </w:p>
    <w:p w:rsidR="00B924AD" w:rsidRDefault="00B924AD" w:rsidP="00B924AD">
      <w:pPr>
        <w:pStyle w:val="ListParagraph"/>
        <w:jc w:val="both"/>
      </w:pPr>
    </w:p>
    <w:p w:rsidR="00B924AD" w:rsidRDefault="00AC2853" w:rsidP="00B924AD">
      <w:pPr>
        <w:pStyle w:val="ListParagraph"/>
        <w:jc w:val="both"/>
      </w:pPr>
      <w:r w:rsidRPr="00B924AD">
        <w:rPr>
          <w:position w:val="-24"/>
        </w:rPr>
        <w:object w:dxaOrig="4920" w:dyaOrig="620">
          <v:shape id="_x0000_i1030" type="#_x0000_t75" style="width:246.2pt;height:31.35pt" o:ole="">
            <v:imagedata r:id="rId28" o:title=""/>
          </v:shape>
          <o:OLEObject Type="Embed" ProgID="Equation.3" ShapeID="_x0000_i1030" DrawAspect="Content" ObjectID="_1648155932" r:id="rId29"/>
        </w:object>
      </w:r>
    </w:p>
    <w:p w:rsidR="00383193" w:rsidRDefault="00383193" w:rsidP="00B924AD">
      <w:pPr>
        <w:pStyle w:val="ListParagraph"/>
        <w:jc w:val="both"/>
      </w:pPr>
    </w:p>
    <w:p w:rsidR="00560F8D" w:rsidRDefault="00560F8D" w:rsidP="00B924AD">
      <w:pPr>
        <w:pStyle w:val="ListParagraph"/>
        <w:jc w:val="both"/>
      </w:pPr>
    </w:p>
    <w:p w:rsidR="00B753BC" w:rsidRDefault="00383193" w:rsidP="00560F8D">
      <w:pPr>
        <w:pStyle w:val="ListParagraph"/>
        <w:jc w:val="both"/>
      </w:pPr>
      <w:r>
        <w:t xml:space="preserve">Moles of </w:t>
      </w:r>
      <w:r w:rsidR="00AC2853" w:rsidRPr="00383193">
        <w:rPr>
          <w:position w:val="-14"/>
        </w:rPr>
        <w:object w:dxaOrig="2180" w:dyaOrig="380">
          <v:shape id="_x0000_i1031" type="#_x0000_t75" style="width:108.6pt;height:19.15pt" o:ole="">
            <v:imagedata r:id="rId30" o:title=""/>
          </v:shape>
          <o:OLEObject Type="Embed" ProgID="Equation.3" ShapeID="_x0000_i1031" DrawAspect="Content" ObjectID="_1648155933" r:id="rId31"/>
        </w:object>
      </w:r>
    </w:p>
    <w:p w:rsidR="00560F8D" w:rsidRPr="00560F8D" w:rsidRDefault="00560F8D" w:rsidP="00560F8D">
      <w:pPr>
        <w:pStyle w:val="ListParagraph"/>
        <w:jc w:val="both"/>
      </w:pPr>
    </w:p>
    <w:p w:rsidR="00560F8D" w:rsidRDefault="00560F8D" w:rsidP="00560F8D">
      <w:pPr>
        <w:pStyle w:val="ListParagraph"/>
        <w:jc w:val="both"/>
      </w:pPr>
    </w:p>
    <w:p w:rsidR="000B3DAA" w:rsidRDefault="000B3DAA" w:rsidP="00560F8D">
      <w:pPr>
        <w:pStyle w:val="ListParagraph"/>
        <w:numPr>
          <w:ilvl w:val="0"/>
          <w:numId w:val="5"/>
        </w:numPr>
        <w:jc w:val="both"/>
      </w:pPr>
      <w:r>
        <w:t>Limiting reactant</w:t>
      </w:r>
      <w:r w:rsidR="00560F8D">
        <w:t xml:space="preserve"> - </w:t>
      </w:r>
      <w:r w:rsidR="00560F8D" w:rsidRPr="00560F8D">
        <w:rPr>
          <w:position w:val="-20"/>
        </w:rPr>
        <w:object w:dxaOrig="760" w:dyaOrig="480">
          <v:shape id="_x0000_i1032" type="#_x0000_t75" style="width:38.3pt;height:23.8pt" o:ole="">
            <v:imagedata r:id="rId32" o:title=""/>
          </v:shape>
          <o:OLEObject Type="Embed" ProgID="Equation.3" ShapeID="_x0000_i1032" DrawAspect="Content" ObjectID="_1648155934" r:id="rId33"/>
        </w:object>
      </w:r>
    </w:p>
    <w:p w:rsidR="000B3DAA" w:rsidRDefault="000B3DAA" w:rsidP="000B3DAA">
      <w:pPr>
        <w:pStyle w:val="ListParagraph"/>
        <w:jc w:val="both"/>
      </w:pPr>
      <w:r w:rsidRPr="000B3DAA">
        <w:rPr>
          <w:position w:val="-22"/>
        </w:rPr>
        <w:object w:dxaOrig="4800" w:dyaOrig="520">
          <v:shape id="_x0000_i1033" type="#_x0000_t75" style="width:239.8pt;height:25.55pt" o:ole="">
            <v:imagedata r:id="rId34" o:title=""/>
          </v:shape>
          <o:OLEObject Type="Embed" ProgID="Equation.3" ShapeID="_x0000_i1033" DrawAspect="Content" ObjectID="_1648155935" r:id="rId35"/>
        </w:object>
      </w:r>
    </w:p>
    <w:p w:rsidR="000B3DAA" w:rsidRDefault="000B3DAA" w:rsidP="000B3DAA">
      <w:pPr>
        <w:pStyle w:val="ListParagraph"/>
        <w:jc w:val="both"/>
      </w:pPr>
      <w:r>
        <w:t xml:space="preserve">Moles of </w:t>
      </w:r>
      <w:r w:rsidRPr="000B3DAA">
        <w:rPr>
          <w:position w:val="-24"/>
        </w:rPr>
        <w:object w:dxaOrig="2360" w:dyaOrig="620">
          <v:shape id="_x0000_i1034" type="#_x0000_t75" style="width:118.45pt;height:31.35pt" o:ole="">
            <v:imagedata r:id="rId36" o:title=""/>
          </v:shape>
          <o:OLEObject Type="Embed" ProgID="Equation.3" ShapeID="_x0000_i1034" DrawAspect="Content" ObjectID="_1648155936" r:id="rId37"/>
        </w:object>
      </w:r>
    </w:p>
    <w:p w:rsidR="00905485" w:rsidRDefault="00905485" w:rsidP="000B3DAA">
      <w:pPr>
        <w:pStyle w:val="ListParagraph"/>
        <w:jc w:val="both"/>
      </w:pPr>
    </w:p>
    <w:p w:rsidR="000B3DAA" w:rsidRDefault="000B3DAA" w:rsidP="000B3DAA">
      <w:pPr>
        <w:pStyle w:val="ListParagraph"/>
        <w:jc w:val="both"/>
      </w:pPr>
      <w:r>
        <w:t>Mole ratio</w:t>
      </w:r>
      <w:r w:rsidR="00905485" w:rsidRPr="000B3DAA">
        <w:rPr>
          <w:position w:val="-10"/>
        </w:rPr>
        <w:object w:dxaOrig="1400" w:dyaOrig="340">
          <v:shape id="_x0000_i1035" type="#_x0000_t75" style="width:69.7pt;height:16.85pt" o:ole="">
            <v:imagedata r:id="rId38" o:title=""/>
          </v:shape>
          <o:OLEObject Type="Embed" ProgID="Equation.3" ShapeID="_x0000_i1035" DrawAspect="Content" ObjectID="_1648155937" r:id="rId39"/>
        </w:object>
      </w:r>
    </w:p>
    <w:p w:rsidR="00560F8D" w:rsidRDefault="00560F8D" w:rsidP="000B3DAA">
      <w:pPr>
        <w:pStyle w:val="ListParagraph"/>
        <w:jc w:val="both"/>
      </w:pPr>
    </w:p>
    <w:p w:rsidR="00905485" w:rsidRDefault="00905485" w:rsidP="000B3DAA">
      <w:pPr>
        <w:pStyle w:val="ListParagraph"/>
        <w:jc w:val="both"/>
      </w:pPr>
      <w:r>
        <w:t xml:space="preserve">Moles of </w:t>
      </w:r>
      <w:r w:rsidRPr="00905485">
        <w:rPr>
          <w:position w:val="-10"/>
        </w:rPr>
        <w:object w:dxaOrig="1520" w:dyaOrig="340">
          <v:shape id="_x0000_i1036" type="#_x0000_t75" style="width:76.05pt;height:16.85pt" o:ole="">
            <v:imagedata r:id="rId40" o:title=""/>
          </v:shape>
          <o:OLEObject Type="Embed" ProgID="Equation.3" ShapeID="_x0000_i1036" DrawAspect="Content" ObjectID="_1648155938" r:id="rId41"/>
        </w:object>
      </w:r>
    </w:p>
    <w:p w:rsidR="00905485" w:rsidRPr="00905485" w:rsidRDefault="00905485" w:rsidP="000B3DAA">
      <w:pPr>
        <w:pStyle w:val="ListParagraph"/>
        <w:jc w:val="both"/>
      </w:pPr>
    </w:p>
    <w:p w:rsidR="00B753BC" w:rsidRDefault="00B753BC" w:rsidP="00B753BC">
      <w:pPr>
        <w:pStyle w:val="ListParagraph"/>
        <w:numPr>
          <w:ilvl w:val="0"/>
          <w:numId w:val="5"/>
        </w:numPr>
        <w:jc w:val="both"/>
      </w:pPr>
      <w:r>
        <w:t xml:space="preserve">(Manipulation) </w:t>
      </w:r>
      <w:r w:rsidRPr="00C16D95">
        <w:t xml:space="preserve">Calculate the % yield of the reaction. [Actual </w:t>
      </w:r>
      <w:r>
        <w:t>amount</w:t>
      </w:r>
      <w:r w:rsidRPr="00C16D95">
        <w:t xml:space="preserve"> of H</w:t>
      </w:r>
      <w:r w:rsidRPr="00C16D95">
        <w:rPr>
          <w:vertAlign w:val="subscript"/>
        </w:rPr>
        <w:t>2</w:t>
      </w:r>
      <w:r>
        <w:rPr>
          <w:i/>
        </w:rPr>
        <w:t>(moles</w:t>
      </w:r>
      <w:r w:rsidRPr="00C16D95">
        <w:rPr>
          <w:i/>
        </w:rPr>
        <w:t>)</w:t>
      </w:r>
      <w:r w:rsidRPr="00C16D95">
        <w:t xml:space="preserve">/expected </w:t>
      </w:r>
      <w:r>
        <w:t>amount</w:t>
      </w:r>
      <w:r w:rsidRPr="00C16D95">
        <w:t xml:space="preserve"> of H</w:t>
      </w:r>
      <w:r w:rsidRPr="00C16D95">
        <w:rPr>
          <w:vertAlign w:val="subscript"/>
        </w:rPr>
        <w:t>2</w:t>
      </w:r>
      <w:r>
        <w:rPr>
          <w:i/>
        </w:rPr>
        <w:t>(moles</w:t>
      </w:r>
      <w:r w:rsidRPr="00C16D95">
        <w:rPr>
          <w:i/>
        </w:rPr>
        <w:t>)</w:t>
      </w:r>
      <w:r w:rsidRPr="00C16D95">
        <w:t>]×100%</w:t>
      </w:r>
    </w:p>
    <w:p w:rsidR="00560F8D" w:rsidRDefault="00560F8D" w:rsidP="00560F8D">
      <w:pPr>
        <w:pStyle w:val="ListParagraph"/>
        <w:jc w:val="both"/>
      </w:pPr>
    </w:p>
    <w:p w:rsidR="00905485" w:rsidRDefault="00AC2853" w:rsidP="00905485">
      <w:pPr>
        <w:pStyle w:val="ListParagraph"/>
        <w:jc w:val="both"/>
      </w:pPr>
      <w:r w:rsidRPr="00905485">
        <w:rPr>
          <w:position w:val="-30"/>
        </w:rPr>
        <w:object w:dxaOrig="6420" w:dyaOrig="680">
          <v:shape id="_x0000_i1037" type="#_x0000_t75" style="width:321.1pt;height:33.7pt" o:ole="">
            <v:imagedata r:id="rId42" o:title=""/>
          </v:shape>
          <o:OLEObject Type="Embed" ProgID="Equation.3" ShapeID="_x0000_i1037" DrawAspect="Content" ObjectID="_1648155939" r:id="rId43"/>
        </w:object>
      </w:r>
    </w:p>
    <w:p w:rsidR="00560F8D" w:rsidRPr="00B753BC" w:rsidRDefault="00560F8D" w:rsidP="00905485">
      <w:pPr>
        <w:pStyle w:val="ListParagraph"/>
        <w:jc w:val="both"/>
      </w:pPr>
    </w:p>
    <w:p w:rsidR="00981C73" w:rsidRDefault="00981C73" w:rsidP="00981C73">
      <w:pPr>
        <w:spacing w:after="0"/>
        <w:jc w:val="both"/>
      </w:pPr>
      <w:r w:rsidRPr="00981C73">
        <w:rPr>
          <w:u w:val="single"/>
        </w:rPr>
        <w:t>Discussion</w:t>
      </w:r>
      <w:r w:rsidRPr="008138D5">
        <w:t xml:space="preserve">: </w:t>
      </w:r>
      <w:r w:rsidR="008138D5" w:rsidRPr="008138D5">
        <w:t xml:space="preserve">(It is worth up to </w:t>
      </w:r>
      <w:r w:rsidR="008138D5" w:rsidRPr="008138D5">
        <w:rPr>
          <w:b/>
        </w:rPr>
        <w:t>70</w:t>
      </w:r>
      <w:r w:rsidR="008138D5" w:rsidRPr="008138D5">
        <w:t xml:space="preserve"> points and evaluated based on the discussion grading rubric)</w:t>
      </w:r>
    </w:p>
    <w:p w:rsidR="006D56E0" w:rsidRPr="00560F8D" w:rsidRDefault="006D56E0" w:rsidP="00560F8D">
      <w:pPr>
        <w:pStyle w:val="ListParagraph"/>
        <w:numPr>
          <w:ilvl w:val="0"/>
          <w:numId w:val="13"/>
        </w:numPr>
        <w:spacing w:after="0"/>
        <w:jc w:val="both"/>
      </w:pPr>
      <w:r w:rsidRPr="00560F8D">
        <w:t>When carrying out an experiment involving magnesium metal and hydrochloric acid, the following apparatus are required:</w:t>
      </w:r>
    </w:p>
    <w:p w:rsidR="006D56E0" w:rsidRDefault="006D56E0" w:rsidP="006D56E0">
      <w:r>
        <w:t>Hot Plate, medium size pair of  gloves, one test tube holder, 100ml graduated beaker, 10ml graduated beaker, medium size pneumatic trough,</w:t>
      </w:r>
      <w:r w:rsidR="000A5506">
        <w:t>0</w:t>
      </w:r>
      <w:r w:rsidR="000A5506">
        <w:rPr>
          <w:vertAlign w:val="superscript"/>
        </w:rPr>
        <w:t>0</w:t>
      </w:r>
      <w:r w:rsidR="000A5506">
        <w:t>C– 100</w:t>
      </w:r>
      <w:r w:rsidR="000A5506">
        <w:rPr>
          <w:vertAlign w:val="superscript"/>
        </w:rPr>
        <w:t>0</w:t>
      </w:r>
      <w:r w:rsidR="00026AFF">
        <w:t>C thermometer</w:t>
      </w:r>
      <w:r w:rsidR="000A5506">
        <w:t>,</w:t>
      </w:r>
      <w:r w:rsidR="00026AFF">
        <w:t xml:space="preserve"> goggles,</w:t>
      </w:r>
      <w:r>
        <w:t>one test tube, a small electronic balance and a rubber tube with stopper.</w:t>
      </w:r>
    </w:p>
    <w:p w:rsidR="006D56E0" w:rsidRDefault="006D56E0" w:rsidP="006D56E0">
      <w:pPr>
        <w:rPr>
          <w:b/>
        </w:rPr>
      </w:pPr>
      <w:r>
        <w:rPr>
          <w:b/>
        </w:rPr>
        <w:t>Procedure.</w:t>
      </w:r>
    </w:p>
    <w:p w:rsidR="006D56E0" w:rsidRDefault="00026AFF" w:rsidP="00727656">
      <w:r>
        <w:t>a</w:t>
      </w:r>
      <w:r w:rsidR="00727656">
        <w:t xml:space="preserve">. Invert a 100ml graduated cylinder full of water inside warm water in a pneumatic trough without </w:t>
      </w:r>
      <w:r w:rsidR="000A5506">
        <w:t>losing</w:t>
      </w:r>
      <w:r w:rsidR="00727656">
        <w:t xml:space="preserve"> even a drop of water. Ensure no water is trapped inside.</w:t>
      </w:r>
    </w:p>
    <w:p w:rsidR="00727656" w:rsidRDefault="00026AFF" w:rsidP="00727656">
      <w:r>
        <w:t>b</w:t>
      </w:r>
      <w:r w:rsidR="00727656">
        <w:t>. Accurately weigh 0.06g of Magnesium metal using an electronic balance.</w:t>
      </w:r>
    </w:p>
    <w:p w:rsidR="00727656" w:rsidRDefault="00026AFF" w:rsidP="00727656">
      <w:r>
        <w:t>c</w:t>
      </w:r>
      <w:r w:rsidR="000A5506">
        <w:t>. Using a 10ml graduated cylinder, measure 5ml of 3M hydrochloric acid and transfer into a clean dry test tube and set aside.</w:t>
      </w:r>
    </w:p>
    <w:p w:rsidR="000A5506" w:rsidRDefault="00026AFF" w:rsidP="00727656">
      <w:r>
        <w:t>d</w:t>
      </w:r>
      <w:r w:rsidR="000A5506">
        <w:t xml:space="preserve">. </w:t>
      </w:r>
      <w:r w:rsidR="00877AB3">
        <w:t>Dip a thermometer in the warm water and leave it as you continue with the experiment.</w:t>
      </w:r>
    </w:p>
    <w:p w:rsidR="00877AB3" w:rsidRDefault="00026AFF" w:rsidP="00727656">
      <w:r>
        <w:t>e</w:t>
      </w:r>
      <w:r w:rsidR="00877AB3">
        <w:t>. Insert a rubber tube into the measuring cylinder inverted in the trough, ensuring the measuring cylinder is not lifted out of the water.</w:t>
      </w:r>
      <w:r w:rsidR="003E0268">
        <w:t xml:space="preserve"> Tilt the graduated cylinder.</w:t>
      </w:r>
    </w:p>
    <w:p w:rsidR="003E0268" w:rsidRDefault="00026AFF" w:rsidP="00727656">
      <w:r>
        <w:t>f</w:t>
      </w:r>
      <w:r w:rsidR="003E0268">
        <w:t xml:space="preserve">. </w:t>
      </w:r>
      <w:r w:rsidR="00732B68">
        <w:t>Add the measured magnesium ribbon on the side of the test tube containing hydrochloric acid. Close the test tube with a cork connected to the rubber tube.</w:t>
      </w:r>
    </w:p>
    <w:p w:rsidR="00732B68" w:rsidRDefault="00026AFF" w:rsidP="00727656">
      <w:r>
        <w:t>g</w:t>
      </w:r>
      <w:r w:rsidR="00732B68">
        <w:t>. Allow the magnesium ribbon into the acid and allow the reaction to take place until all the magnesium has reacted.</w:t>
      </w:r>
    </w:p>
    <w:p w:rsidR="00732B68" w:rsidRDefault="00026AFF" w:rsidP="00727656">
      <w:r>
        <w:t>h</w:t>
      </w:r>
      <w:r w:rsidR="00732B68">
        <w:t>. Determine the volume of hydrogen gas produced in the measuring cylinder and record.</w:t>
      </w:r>
    </w:p>
    <w:p w:rsidR="00732B68" w:rsidRDefault="00026AFF" w:rsidP="00727656">
      <w:r>
        <w:t>i</w:t>
      </w:r>
      <w:r w:rsidR="00732B68">
        <w:t>. Check the thermometer to identify the temperature of water.</w:t>
      </w:r>
    </w:p>
    <w:p w:rsidR="00732B68" w:rsidRPr="00727656" w:rsidRDefault="00026AFF" w:rsidP="00727656">
      <w:r>
        <w:t>j</w:t>
      </w:r>
      <w:r w:rsidR="00732B68">
        <w:t xml:space="preserve">. Using a burning splint or a non-luminous flame from a Bunsen burner, test for the gas produced. A ‘pop’ </w:t>
      </w:r>
      <w:r w:rsidR="00B22235">
        <w:t xml:space="preserve">sound should be produced. </w:t>
      </w:r>
    </w:p>
    <w:p w:rsidR="006D56E0" w:rsidRPr="006D56E0" w:rsidRDefault="006D56E0" w:rsidP="006D56E0">
      <w:pPr>
        <w:spacing w:after="0"/>
        <w:ind w:left="1080"/>
        <w:jc w:val="both"/>
      </w:pPr>
    </w:p>
    <w:p w:rsidR="001A0EB7" w:rsidRDefault="00516902" w:rsidP="001A0EB7">
      <w:pPr>
        <w:pStyle w:val="ListParagraph"/>
        <w:numPr>
          <w:ilvl w:val="0"/>
          <w:numId w:val="13"/>
        </w:numPr>
        <w:spacing w:after="0"/>
        <w:jc w:val="both"/>
      </w:pPr>
      <w:r w:rsidRPr="00560F8D">
        <w:t>Hydrogen gas is collected in the 100ml graduated cylinder because a</w:t>
      </w:r>
      <w:r w:rsidR="001A0EB7" w:rsidRPr="00560F8D">
        <w:t xml:space="preserve">s the gas enters the cylinder, it displaces water and is trapped on the upper part of the graduated cylinder. </w:t>
      </w:r>
    </w:p>
    <w:p w:rsidR="004F186A" w:rsidRPr="00560F8D" w:rsidRDefault="004F186A" w:rsidP="004F186A">
      <w:pPr>
        <w:pStyle w:val="ListParagraph"/>
        <w:spacing w:after="0"/>
        <w:jc w:val="both"/>
      </w:pPr>
    </w:p>
    <w:p w:rsidR="00516902" w:rsidRDefault="00516902" w:rsidP="001A0EB7">
      <w:pPr>
        <w:pStyle w:val="ListParagraph"/>
        <w:spacing w:after="0"/>
        <w:jc w:val="both"/>
      </w:pPr>
    </w:p>
    <w:p w:rsidR="00B753BC" w:rsidRDefault="00B753BC" w:rsidP="00560F8D">
      <w:pPr>
        <w:pStyle w:val="ListParagraph"/>
        <w:numPr>
          <w:ilvl w:val="0"/>
          <w:numId w:val="13"/>
        </w:numPr>
        <w:spacing w:after="0"/>
      </w:pPr>
      <w:r>
        <w:t xml:space="preserve">(Representation) </w:t>
      </w:r>
      <w:r w:rsidRPr="00645D59">
        <w:t>Draw a diagram of the equipment and indicate with arrows what happens to the H</w:t>
      </w:r>
      <w:r w:rsidRPr="00645D59">
        <w:rPr>
          <w:vertAlign w:val="subscript"/>
        </w:rPr>
        <w:t>2</w:t>
      </w:r>
      <w:r w:rsidRPr="00645D59">
        <w:t xml:space="preserve"> gas. Explain your arrows by describing each step.</w:t>
      </w:r>
    </w:p>
    <w:p w:rsidR="00560F8D" w:rsidRPr="00560F8D" w:rsidRDefault="00060FA2" w:rsidP="00560F8D">
      <w:pPr>
        <w:pStyle w:val="ListParagraph"/>
      </w:pPr>
      <w:r w:rsidRPr="00060FA2">
        <w:rPr>
          <w:noProof/>
          <w:color w:val="FF0000"/>
          <w:sz w:val="22"/>
        </w:rPr>
        <w:lastRenderedPageBreak/>
        <w:pict>
          <v:shapetype id="_x0000_t32" coordsize="21600,21600" o:spt="32" o:oned="t" path="m,l21600,21600e" filled="f">
            <v:path arrowok="t" fillok="f" o:connecttype="none"/>
            <o:lock v:ext="edit" shapetype="t"/>
          </v:shapetype>
          <v:shape id="Straight Arrow Connector 15" o:spid="_x0000_s1026" type="#_x0000_t32" style="position:absolute;left:0;text-align:left;margin-left:150.8pt;margin-top:121.6pt;width:0;height:34.65pt;flip:y;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" strokecolor="#5b9bd5 [3204]" strokeweight=".5pt">
            <v:stroke endarrow="open" joinstyle="miter"/>
          </v:shape>
        </w:pict>
      </w:r>
      <w:r w:rsidRPr="00060FA2">
        <w:rPr>
          <w:noProof/>
          <w:color w:val="FF0000"/>
          <w:sz w:val="22"/>
        </w:rPr>
        <w:pict>
          <v:shape id="Straight Arrow Connector 14" o:spid="_x0000_s1032" type="#_x0000_t32" style="position:absolute;left:0;text-align:left;margin-left:271.9pt;margin-top:102.05pt;width:1.35pt;height:31.9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" strokecolor="#5b9bd5 [3204]" strokeweight=".5pt">
            <v:stroke endarrow="open" joinstyle="miter"/>
          </v:shape>
        </w:pict>
      </w:r>
      <w:r w:rsidRPr="00060FA2">
        <w:rPr>
          <w:noProof/>
          <w:color w:val="C00000"/>
          <w:sz w:val="22"/>
        </w:rPr>
        <w:pict>
          <v:shape id="Straight Arrow Connector 13" o:spid="_x0000_s1031" type="#_x0000_t32" style="position:absolute;left:0;text-align:left;margin-left:293.2pt;margin-top:101.6pt;width:1.35pt;height:31.9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" strokecolor="#5b9bd5 [3204]" strokeweight=".5pt">
            <v:stroke endarrow="open" joinstyle="miter"/>
          </v:shape>
        </w:pict>
      </w:r>
      <w:r w:rsidRPr="00060FA2">
        <w:rPr>
          <w:noProof/>
          <w:sz w:val="22"/>
        </w:rPr>
        <w:pict>
          <v:shape id="Straight Arrow Connector 12" o:spid="_x0000_s1030" type="#_x0000_t32" style="position:absolute;left:0;text-align:left;margin-left:282.55pt;margin-top:101.9pt;width:1.35pt;height:31.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" strokecolor="#5b9bd5 [3204]" strokeweight=".5pt">
            <v:stroke endarrow="open" joinstyle="miter"/>
          </v:shape>
        </w:pict>
      </w:r>
      <w:r w:rsidR="004F186A">
        <w:rPr>
          <w:noProof/>
        </w:rPr>
        <w:drawing>
          <wp:inline distT="0" distB="0" distL="0" distR="0">
            <wp:extent cx="4356323" cy="2389517"/>
            <wp:effectExtent l="0" t="0" r="6350" b="0"/>
            <wp:docPr id="11" name="Picture 11" descr="Rate of Reaction of Magnesium and Hydrochloric A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Rate of Reaction of Magnesium and Hydrochloric Acid"/>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56323" cy="2389517"/>
                    </a:xfrm>
                    <a:prstGeom prst="rect">
                      <a:avLst/>
                    </a:prstGeom>
                    <a:noFill/>
                    <a:ln>
                      <a:noFill/>
                    </a:ln>
                  </pic:spPr>
                </pic:pic>
              </a:graphicData>
            </a:graphic>
          </wp:inline>
        </w:drawing>
      </w:r>
    </w:p>
    <w:p w:rsidR="00560F8D" w:rsidRDefault="00560F8D" w:rsidP="00560F8D">
      <w:pPr>
        <w:pStyle w:val="ListParagraph"/>
        <w:spacing w:after="0"/>
      </w:pPr>
    </w:p>
    <w:p w:rsidR="008B4C83" w:rsidRDefault="008B4C83" w:rsidP="00560F8D">
      <w:pPr>
        <w:pStyle w:val="ListParagraph"/>
        <w:spacing w:after="0"/>
      </w:pPr>
    </w:p>
    <w:p w:rsidR="008726D0" w:rsidRDefault="008726D0" w:rsidP="00560F8D">
      <w:pPr>
        <w:pStyle w:val="ListParagraph"/>
        <w:spacing w:after="0"/>
      </w:pPr>
      <w:r>
        <w:t xml:space="preserve">Hydrogen </w:t>
      </w:r>
      <w:r w:rsidR="008B4C83">
        <w:t xml:space="preserve">gas from the delivery tube displaces water in the measuring cylinder and moves up the cylinder. As the gas moves up, water level in the cylinder drops and increases in the trough. </w:t>
      </w:r>
    </w:p>
    <w:p w:rsidR="008B4C83" w:rsidRPr="00645D59" w:rsidRDefault="008B4C83" w:rsidP="00560F8D">
      <w:pPr>
        <w:pStyle w:val="ListParagraph"/>
        <w:spacing w:after="0"/>
      </w:pPr>
    </w:p>
    <w:p w:rsidR="00C52596" w:rsidRDefault="003F517C" w:rsidP="00560F8D">
      <w:pPr>
        <w:pStyle w:val="ListParagraph"/>
        <w:numPr>
          <w:ilvl w:val="0"/>
          <w:numId w:val="13"/>
        </w:numPr>
        <w:spacing w:after="0"/>
        <w:jc w:val="both"/>
      </w:pPr>
      <w:r w:rsidRPr="000B3DAA">
        <w:rPr>
          <w:position w:val="-22"/>
        </w:rPr>
        <w:object w:dxaOrig="4800" w:dyaOrig="520">
          <v:shape id="_x0000_i1038" type="#_x0000_t75" style="width:239.8pt;height:25.55pt" o:ole="">
            <v:imagedata r:id="rId34" o:title=""/>
          </v:shape>
          <o:OLEObject Type="Embed" ProgID="Equation.3" ShapeID="_x0000_i1038" DrawAspect="Content" ObjectID="_1648155940" r:id="rId45"/>
        </w:object>
      </w:r>
    </w:p>
    <w:p w:rsidR="00C52596" w:rsidRDefault="00C52596" w:rsidP="00C52596">
      <w:pPr>
        <w:pStyle w:val="ListParagraph"/>
        <w:spacing w:after="0"/>
        <w:jc w:val="both"/>
      </w:pPr>
    </w:p>
    <w:p w:rsidR="00C74639" w:rsidRDefault="00E73563" w:rsidP="007F2C17">
      <w:pPr>
        <w:pStyle w:val="ListParagraph"/>
        <w:numPr>
          <w:ilvl w:val="0"/>
          <w:numId w:val="13"/>
        </w:numPr>
      </w:pPr>
      <w:r w:rsidRPr="00E73563">
        <w:rPr>
          <w:position w:val="-20"/>
        </w:rPr>
        <w:object w:dxaOrig="2760" w:dyaOrig="480">
          <v:shape id="_x0000_i1039" type="#_x0000_t75" style="width:137.6pt;height:23.8pt" o:ole="">
            <v:imagedata r:id="rId46" o:title=""/>
          </v:shape>
          <o:OLEObject Type="Embed" ProgID="Equation.3" ShapeID="_x0000_i1039" DrawAspect="Content" ObjectID="_1648155941" r:id="rId47"/>
        </w:object>
      </w:r>
    </w:p>
    <w:p w:rsidR="00E73563" w:rsidRDefault="00E73563" w:rsidP="00C74639">
      <w:pPr>
        <w:pStyle w:val="ListParagraph"/>
      </w:pPr>
      <w:r>
        <w:t>Magnesium is above hydrogen in the reactivity series therefore Magnesium is more reactive than hydrogen. The reaction occurs/proceeds, that is magnesium can replace hydrogen in hydrochloric acid.</w:t>
      </w:r>
    </w:p>
    <w:p w:rsidR="00E73563" w:rsidRPr="00C74639" w:rsidRDefault="00E73563" w:rsidP="00C74639">
      <w:pPr>
        <w:pStyle w:val="ListParagraph"/>
      </w:pPr>
      <w:r w:rsidRPr="000B3DAA">
        <w:rPr>
          <w:position w:val="-22"/>
        </w:rPr>
        <w:object w:dxaOrig="4800" w:dyaOrig="520">
          <v:shape id="_x0000_i1040" type="#_x0000_t75" style="width:239.8pt;height:25.55pt" o:ole="">
            <v:imagedata r:id="rId34" o:title=""/>
          </v:shape>
          <o:OLEObject Type="Embed" ProgID="Equation.3" ShapeID="_x0000_i1040" DrawAspect="Content" ObjectID="_1648155942" r:id="rId48"/>
        </w:object>
      </w:r>
    </w:p>
    <w:p w:rsidR="00C74639" w:rsidRDefault="00C74639" w:rsidP="00C74639">
      <w:pPr>
        <w:pStyle w:val="ListParagraph"/>
        <w:spacing w:after="0"/>
        <w:jc w:val="both"/>
      </w:pPr>
    </w:p>
    <w:p w:rsidR="000015AA" w:rsidRDefault="000015AA" w:rsidP="00560F8D">
      <w:pPr>
        <w:pStyle w:val="ListParagraph"/>
        <w:numPr>
          <w:ilvl w:val="0"/>
          <w:numId w:val="13"/>
        </w:numPr>
        <w:spacing w:after="0"/>
        <w:jc w:val="both"/>
      </w:pPr>
      <w:r w:rsidRPr="00B5760E">
        <w:t xml:space="preserve">(Interpretation) </w:t>
      </w:r>
      <w:r w:rsidR="00515DF9">
        <w:t>Describe the meaning of the molecular equation on the microscopic and macroscopic scale.</w:t>
      </w:r>
    </w:p>
    <w:p w:rsidR="008B4C83" w:rsidRPr="00352906" w:rsidRDefault="008B4C83" w:rsidP="008B4C83">
      <w:pPr>
        <w:pStyle w:val="ListParagraph"/>
        <w:spacing w:after="0"/>
        <w:jc w:val="both"/>
        <w:rPr>
          <w:szCs w:val="24"/>
        </w:rPr>
      </w:pPr>
    </w:p>
    <w:p w:rsidR="004F186A" w:rsidRPr="00D659A3" w:rsidRDefault="00352906" w:rsidP="00D659A3">
      <w:pPr>
        <w:pStyle w:val="ListParagraph"/>
        <w:spacing w:after="0"/>
        <w:jc w:val="both"/>
        <w:rPr>
          <w:szCs w:val="24"/>
        </w:rPr>
      </w:pPr>
      <w:r w:rsidRPr="00352906">
        <w:rPr>
          <w:rFonts w:cs="Arial"/>
          <w:bCs/>
          <w:color w:val="222222"/>
          <w:szCs w:val="24"/>
          <w:shd w:val="clear" w:color="auto" w:fill="FFFFFF"/>
        </w:rPr>
        <w:t xml:space="preserve">A </w:t>
      </w:r>
      <w:bookmarkStart w:id="0" w:name="_GoBack"/>
      <w:r w:rsidRPr="00B21ADA">
        <w:rPr>
          <w:rFonts w:cs="Arial"/>
          <w:b/>
          <w:bCs/>
          <w:color w:val="222222"/>
          <w:szCs w:val="24"/>
          <w:shd w:val="clear" w:color="auto" w:fill="FFFFFF"/>
        </w:rPr>
        <w:t>microscopic</w:t>
      </w:r>
      <w:bookmarkEnd w:id="0"/>
      <w:r w:rsidRPr="00352906">
        <w:rPr>
          <w:rFonts w:cs="Arial"/>
          <w:bCs/>
          <w:color w:val="222222"/>
          <w:szCs w:val="24"/>
          <w:shd w:val="clear" w:color="auto" w:fill="FFFFFF"/>
        </w:rPr>
        <w:t xml:space="preserve"> substance is</w:t>
      </w:r>
      <w:r w:rsidRPr="00352906">
        <w:rPr>
          <w:rFonts w:cs="Arial"/>
          <w:color w:val="222222"/>
          <w:szCs w:val="24"/>
          <w:shd w:val="clear" w:color="auto" w:fill="FFFFFF"/>
        </w:rPr>
        <w:t xml:space="preserve"> the representation of compounds using formulas</w:t>
      </w:r>
      <w:r>
        <w:rPr>
          <w:rFonts w:cs="Arial"/>
          <w:color w:val="222222"/>
          <w:szCs w:val="24"/>
          <w:shd w:val="clear" w:color="auto" w:fill="FFFFFF"/>
        </w:rPr>
        <w:t xml:space="preserve">, compositions or structures. For example, the elements magnesium and hydrogen </w:t>
      </w:r>
      <w:r w:rsidR="008B4C83" w:rsidRPr="00352906">
        <w:rPr>
          <w:rFonts w:cs="Arial"/>
          <w:color w:val="222222"/>
          <w:szCs w:val="24"/>
          <w:shd w:val="clear" w:color="auto" w:fill="FFFFFF"/>
        </w:rPr>
        <w:t>combine t</w:t>
      </w:r>
      <w:r>
        <w:rPr>
          <w:rFonts w:cs="Arial"/>
          <w:color w:val="222222"/>
          <w:szCs w:val="24"/>
          <w:shd w:val="clear" w:color="auto" w:fill="FFFFFF"/>
        </w:rPr>
        <w:t xml:space="preserve">o form a compound with </w:t>
      </w:r>
      <w:r w:rsidR="008B4C83" w:rsidRPr="00352906">
        <w:rPr>
          <w:rFonts w:cs="Arial"/>
          <w:color w:val="222222"/>
          <w:szCs w:val="24"/>
          <w:shd w:val="clear" w:color="auto" w:fill="FFFFFF"/>
        </w:rPr>
        <w:t xml:space="preserve">the formula </w:t>
      </w:r>
      <w:r>
        <w:rPr>
          <w:rFonts w:cs="Arial"/>
          <w:color w:val="222222"/>
          <w:szCs w:val="24"/>
          <w:shd w:val="clear" w:color="auto" w:fill="FFFFFF"/>
        </w:rPr>
        <w:t>MgCl</w:t>
      </w:r>
      <w:r>
        <w:rPr>
          <w:rFonts w:cs="Arial"/>
          <w:color w:val="222222"/>
          <w:szCs w:val="24"/>
          <w:shd w:val="clear" w:color="auto" w:fill="FFFFFF"/>
          <w:vertAlign w:val="subscript"/>
        </w:rPr>
        <w:t>2</w:t>
      </w:r>
      <w:r w:rsidR="008B4C83" w:rsidRPr="00352906">
        <w:rPr>
          <w:rFonts w:cs="Arial"/>
          <w:color w:val="222222"/>
          <w:szCs w:val="24"/>
          <w:shd w:val="clear" w:color="auto" w:fill="FFFFFF"/>
        </w:rPr>
        <w:t xml:space="preserve">. The molecule of </w:t>
      </w:r>
      <w:r>
        <w:rPr>
          <w:rFonts w:cs="Arial"/>
          <w:color w:val="222222"/>
          <w:szCs w:val="24"/>
          <w:shd w:val="clear" w:color="auto" w:fill="FFFFFF"/>
        </w:rPr>
        <w:t>MgCl</w:t>
      </w:r>
      <w:r>
        <w:rPr>
          <w:rFonts w:cs="Arial"/>
          <w:color w:val="222222"/>
          <w:szCs w:val="24"/>
          <w:shd w:val="clear" w:color="auto" w:fill="FFFFFF"/>
          <w:vertAlign w:val="subscript"/>
        </w:rPr>
        <w:t>2</w:t>
      </w:r>
      <w:r w:rsidR="008B4C83" w:rsidRPr="00352906">
        <w:rPr>
          <w:rFonts w:cs="Arial"/>
          <w:bCs/>
          <w:color w:val="222222"/>
          <w:szCs w:val="24"/>
          <w:shd w:val="clear" w:color="auto" w:fill="FFFFFF"/>
        </w:rPr>
        <w:t>has</w:t>
      </w:r>
      <w:r w:rsidR="008B4C83" w:rsidRPr="00352906">
        <w:rPr>
          <w:rFonts w:cs="Arial"/>
          <w:color w:val="222222"/>
          <w:szCs w:val="24"/>
          <w:shd w:val="clear" w:color="auto" w:fill="FFFFFF"/>
        </w:rPr>
        <w:t> the structure shown here</w:t>
      </w:r>
      <w:r>
        <w:rPr>
          <w:rFonts w:cs="Arial"/>
          <w:color w:val="222222"/>
          <w:szCs w:val="24"/>
          <w:shd w:val="clear" w:color="auto" w:fill="FFFFFF"/>
        </w:rPr>
        <w:t>,</w:t>
      </w:r>
      <w:r w:rsidR="00D659A3">
        <w:rPr>
          <w:rFonts w:cs="Arial"/>
          <w:color w:val="222222"/>
          <w:szCs w:val="24"/>
          <w:shd w:val="clear" w:color="auto" w:fill="FFFFFF"/>
        </w:rPr>
        <w:t xml:space="preserve"> whereas </w:t>
      </w:r>
      <w:r w:rsidR="00B21ADA" w:rsidRPr="00B21ADA">
        <w:rPr>
          <w:rFonts w:ascii="Arial" w:hAnsi="Arial" w:cs="Arial"/>
          <w:b/>
          <w:bCs/>
          <w:color w:val="222222"/>
          <w:shd w:val="clear" w:color="auto" w:fill="FFFFFF"/>
        </w:rPr>
        <w:t>m</w:t>
      </w:r>
      <w:r w:rsidR="00D659A3" w:rsidRPr="00B21ADA">
        <w:rPr>
          <w:rFonts w:ascii="Arial" w:hAnsi="Arial" w:cs="Arial"/>
          <w:b/>
          <w:bCs/>
          <w:color w:val="222222"/>
          <w:shd w:val="clear" w:color="auto" w:fill="FFFFFF"/>
        </w:rPr>
        <w:t>acroscopic</w:t>
      </w:r>
      <w:r w:rsidR="00D659A3" w:rsidRPr="00B21ADA">
        <w:rPr>
          <w:rFonts w:ascii="Arial" w:hAnsi="Arial" w:cs="Arial"/>
          <w:color w:val="222222"/>
          <w:shd w:val="clear" w:color="auto" w:fill="FFFFFF"/>
        </w:rPr>
        <w:t> </w:t>
      </w:r>
      <w:r w:rsidR="00D659A3">
        <w:rPr>
          <w:rFonts w:ascii="Arial" w:hAnsi="Arial" w:cs="Arial"/>
          <w:color w:val="222222"/>
          <w:shd w:val="clear" w:color="auto" w:fill="FFFFFF"/>
        </w:rPr>
        <w:t>refers to physical objects that can be seen for example air. (gas bubbles fo</w:t>
      </w:r>
      <w:r w:rsidR="00D659A3" w:rsidRPr="00D659A3">
        <w:t xml:space="preserve">rmed during </w:t>
      </w:r>
      <w:r w:rsidR="00D659A3">
        <w:t>the reaction)</w:t>
      </w:r>
    </w:p>
    <w:p w:rsidR="000B434D" w:rsidRDefault="00204B59" w:rsidP="000B434D">
      <w:pPr>
        <w:pStyle w:val="ListParagraph"/>
        <w:numPr>
          <w:ilvl w:val="0"/>
          <w:numId w:val="13"/>
        </w:numPr>
        <w:jc w:val="both"/>
      </w:pPr>
      <w:r>
        <w:t>(Assumptions</w:t>
      </w:r>
      <w:r w:rsidR="000015AA">
        <w:t xml:space="preserve">) </w:t>
      </w:r>
      <w:r w:rsidR="00C16D95" w:rsidRPr="00C16D95">
        <w:t>H</w:t>
      </w:r>
      <w:r w:rsidR="00C16D95" w:rsidRPr="00C16D95">
        <w:rPr>
          <w:vertAlign w:val="subscript"/>
        </w:rPr>
        <w:t>2</w:t>
      </w:r>
      <w:r w:rsidR="00C16D95">
        <w:t xml:space="preserve"> was collected over water in this experiment. Explain why H</w:t>
      </w:r>
      <w:r w:rsidR="00C16D95" w:rsidRPr="00C16D95">
        <w:rPr>
          <w:vertAlign w:val="subscript"/>
        </w:rPr>
        <w:t>2</w:t>
      </w:r>
      <w:r w:rsidR="00C16D95">
        <w:t xml:space="preserve"> is a good gas for this experiment using the properties of H</w:t>
      </w:r>
      <w:r w:rsidR="00C16D95" w:rsidRPr="00C16D95">
        <w:rPr>
          <w:vertAlign w:val="subscript"/>
        </w:rPr>
        <w:t>2</w:t>
      </w:r>
      <w:r w:rsidR="00C16D95">
        <w:t xml:space="preserve"> and H</w:t>
      </w:r>
      <w:r w:rsidR="00C16D95" w:rsidRPr="00C16D95">
        <w:rPr>
          <w:vertAlign w:val="subscript"/>
        </w:rPr>
        <w:t>2</w:t>
      </w:r>
      <w:r w:rsidR="00C16D95">
        <w:t>O. Give at least two more examples for other gases that could be used instead of H</w:t>
      </w:r>
      <w:r w:rsidR="00C16D95" w:rsidRPr="00C16D95">
        <w:rPr>
          <w:vertAlign w:val="subscript"/>
        </w:rPr>
        <w:t>2</w:t>
      </w:r>
      <w:r w:rsidR="000B434D">
        <w:t>.</w:t>
      </w:r>
    </w:p>
    <w:p w:rsidR="004F186A" w:rsidRDefault="004F186A" w:rsidP="004F186A">
      <w:pPr>
        <w:pStyle w:val="ListParagraph"/>
        <w:jc w:val="both"/>
      </w:pPr>
    </w:p>
    <w:p w:rsidR="000B434D" w:rsidRDefault="000B434D" w:rsidP="000B434D">
      <w:pPr>
        <w:pStyle w:val="ListParagraph"/>
        <w:jc w:val="both"/>
      </w:pPr>
      <w:r>
        <w:t>Hydrogen gas is collected over water since it is in slightly soluble in water.</w:t>
      </w:r>
    </w:p>
    <w:p w:rsidR="000B434D" w:rsidRDefault="000B434D" w:rsidP="000B434D">
      <w:pPr>
        <w:pStyle w:val="ListParagraph"/>
        <w:jc w:val="both"/>
      </w:pPr>
      <w:r>
        <w:t>Carbon (II) oxide gas and Oxygen gas can also be collected using over-water method.</w:t>
      </w:r>
    </w:p>
    <w:p w:rsidR="000B434D" w:rsidRPr="000B434D" w:rsidRDefault="000B434D" w:rsidP="000B434D">
      <w:pPr>
        <w:pStyle w:val="ListParagraph"/>
        <w:jc w:val="both"/>
      </w:pPr>
    </w:p>
    <w:p w:rsidR="000B434D" w:rsidRDefault="00B753BC" w:rsidP="000B434D">
      <w:pPr>
        <w:pStyle w:val="ListParagraph"/>
        <w:numPr>
          <w:ilvl w:val="0"/>
          <w:numId w:val="13"/>
        </w:numPr>
        <w:spacing w:after="0"/>
      </w:pPr>
      <w:r w:rsidRPr="00B753BC">
        <w:t>(Assumptions) Evaluate your % yield</w:t>
      </w:r>
      <w:r>
        <w:t xml:space="preserve"> and explain the </w:t>
      </w:r>
      <w:r w:rsidRPr="00B753BC">
        <w:t>difference betwee</w:t>
      </w:r>
      <w:r>
        <w:t>n the expected and actual amounts of H</w:t>
      </w:r>
      <w:r w:rsidRPr="00B753BC">
        <w:rPr>
          <w:vertAlign w:val="subscript"/>
        </w:rPr>
        <w:t>2</w:t>
      </w:r>
      <w:r w:rsidR="000B434D">
        <w:t xml:space="preserve"> produced. </w:t>
      </w:r>
    </w:p>
    <w:p w:rsidR="000B434D" w:rsidRDefault="000B434D" w:rsidP="000B434D">
      <w:pPr>
        <w:pStyle w:val="ListParagraph"/>
        <w:spacing w:after="0"/>
      </w:pPr>
    </w:p>
    <w:p w:rsidR="000B434D" w:rsidRPr="000B434D" w:rsidRDefault="000B434D" w:rsidP="000B434D">
      <w:pPr>
        <w:pStyle w:val="ListParagraph"/>
        <w:spacing w:after="0"/>
      </w:pPr>
      <w:r>
        <w:lastRenderedPageBreak/>
        <w:t>The percentage yield is above 100% (158.1%). This is due to</w:t>
      </w:r>
      <w:r w:rsidR="004D6109">
        <w:t xml:space="preserve"> experimental errors, impurities, unwanted starting materials and side products. </w:t>
      </w:r>
    </w:p>
    <w:sectPr w:rsidR="000B434D" w:rsidRPr="000B434D" w:rsidSect="00550A21">
      <w:headerReference w:type="default" r:id="rId49"/>
      <w:footerReference w:type="default" r:id="rId50"/>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9A4" w:rsidRDefault="007519A4" w:rsidP="004D3FAD">
      <w:pPr>
        <w:spacing w:after="0" w:line="240" w:lineRule="auto"/>
      </w:pPr>
      <w:r>
        <w:separator/>
      </w:r>
    </w:p>
  </w:endnote>
  <w:endnote w:type="continuationSeparator" w:id="1">
    <w:p w:rsidR="007519A4" w:rsidRDefault="007519A4" w:rsidP="004D3F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7C" w:rsidRPr="00384069" w:rsidRDefault="003F517C" w:rsidP="004D3FAD">
    <w:pPr>
      <w:jc w:val="center"/>
      <w:rPr>
        <w:rFonts w:cs="Times New Roman"/>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9A4" w:rsidRDefault="007519A4" w:rsidP="004D3FAD">
      <w:pPr>
        <w:spacing w:after="0" w:line="240" w:lineRule="auto"/>
      </w:pPr>
      <w:r>
        <w:separator/>
      </w:r>
    </w:p>
  </w:footnote>
  <w:footnote w:type="continuationSeparator" w:id="1">
    <w:p w:rsidR="007519A4" w:rsidRDefault="007519A4" w:rsidP="004D3F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08916"/>
      <w:docPartObj>
        <w:docPartGallery w:val="Page Numbers (Top of Page)"/>
        <w:docPartUnique/>
      </w:docPartObj>
    </w:sdtPr>
    <w:sdtContent>
      <w:p w:rsidR="00D10488" w:rsidRDefault="00D10488">
        <w:pPr>
          <w:pStyle w:val="Header"/>
          <w:jc w:val="right"/>
        </w:pPr>
        <w:fldSimple w:instr=" PAGE   \* MERGEFORMAT ">
          <w:r>
            <w:rPr>
              <w:noProof/>
            </w:rPr>
            <w:t>1</w:t>
          </w:r>
        </w:fldSimple>
      </w:p>
    </w:sdtContent>
  </w:sdt>
  <w:p w:rsidR="00D10488" w:rsidRDefault="00D1048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05228"/>
    <w:multiLevelType w:val="hybridMultilevel"/>
    <w:tmpl w:val="7CF09AEC"/>
    <w:lvl w:ilvl="0" w:tplc="FFA2B1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1B3BEC"/>
    <w:multiLevelType w:val="hybridMultilevel"/>
    <w:tmpl w:val="2A8A3A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B836B8"/>
    <w:multiLevelType w:val="hybridMultilevel"/>
    <w:tmpl w:val="D9CACC8C"/>
    <w:lvl w:ilvl="0" w:tplc="B590CB04">
      <w:start w:val="1"/>
      <w:numFmt w:val="decimal"/>
      <w:lvlText w:val="%1."/>
      <w:lvlJc w:val="left"/>
      <w:pPr>
        <w:ind w:hanging="360"/>
      </w:pPr>
      <w:rPr>
        <w:rFonts w:ascii="Calibri" w:eastAsia="Calibri" w:hAnsi="Calibri" w:hint="default"/>
        <w:b/>
        <w:bCs/>
        <w:sz w:val="22"/>
        <w:szCs w:val="22"/>
      </w:rPr>
    </w:lvl>
    <w:lvl w:ilvl="1" w:tplc="F4A4C318">
      <w:start w:val="1"/>
      <w:numFmt w:val="bullet"/>
      <w:lvlText w:val="•"/>
      <w:lvlJc w:val="left"/>
      <w:rPr>
        <w:rFonts w:hint="default"/>
      </w:rPr>
    </w:lvl>
    <w:lvl w:ilvl="2" w:tplc="0E320A2C">
      <w:start w:val="1"/>
      <w:numFmt w:val="bullet"/>
      <w:lvlText w:val="•"/>
      <w:lvlJc w:val="left"/>
      <w:rPr>
        <w:rFonts w:hint="default"/>
      </w:rPr>
    </w:lvl>
    <w:lvl w:ilvl="3" w:tplc="B36CBF4A">
      <w:start w:val="1"/>
      <w:numFmt w:val="bullet"/>
      <w:lvlText w:val="•"/>
      <w:lvlJc w:val="left"/>
      <w:rPr>
        <w:rFonts w:hint="default"/>
      </w:rPr>
    </w:lvl>
    <w:lvl w:ilvl="4" w:tplc="07AEF2C0">
      <w:start w:val="1"/>
      <w:numFmt w:val="bullet"/>
      <w:lvlText w:val="•"/>
      <w:lvlJc w:val="left"/>
      <w:rPr>
        <w:rFonts w:hint="default"/>
      </w:rPr>
    </w:lvl>
    <w:lvl w:ilvl="5" w:tplc="3C98E100">
      <w:start w:val="1"/>
      <w:numFmt w:val="bullet"/>
      <w:lvlText w:val="•"/>
      <w:lvlJc w:val="left"/>
      <w:rPr>
        <w:rFonts w:hint="default"/>
      </w:rPr>
    </w:lvl>
    <w:lvl w:ilvl="6" w:tplc="6E2E6560">
      <w:start w:val="1"/>
      <w:numFmt w:val="bullet"/>
      <w:lvlText w:val="•"/>
      <w:lvlJc w:val="left"/>
      <w:rPr>
        <w:rFonts w:hint="default"/>
      </w:rPr>
    </w:lvl>
    <w:lvl w:ilvl="7" w:tplc="83EC5BA0">
      <w:start w:val="1"/>
      <w:numFmt w:val="bullet"/>
      <w:lvlText w:val="•"/>
      <w:lvlJc w:val="left"/>
      <w:rPr>
        <w:rFonts w:hint="default"/>
      </w:rPr>
    </w:lvl>
    <w:lvl w:ilvl="8" w:tplc="86CCE288">
      <w:start w:val="1"/>
      <w:numFmt w:val="bullet"/>
      <w:lvlText w:val="•"/>
      <w:lvlJc w:val="left"/>
      <w:rPr>
        <w:rFonts w:hint="default"/>
      </w:rPr>
    </w:lvl>
  </w:abstractNum>
  <w:abstractNum w:abstractNumId="3">
    <w:nsid w:val="32466F95"/>
    <w:multiLevelType w:val="hybridMultilevel"/>
    <w:tmpl w:val="0ADAA94C"/>
    <w:lvl w:ilvl="0" w:tplc="C20CE468">
      <w:start w:val="1"/>
      <w:numFmt w:val="bullet"/>
      <w:lvlText w:val=""/>
      <w:lvlJc w:val="left"/>
      <w:pPr>
        <w:ind w:left="1440" w:hanging="360"/>
      </w:pPr>
      <w:rPr>
        <w:rFonts w:ascii="Symbol" w:hAnsi="Symbol" w:hint="default"/>
      </w:rPr>
    </w:lvl>
    <w:lvl w:ilvl="1" w:tplc="C20CE46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C51818"/>
    <w:multiLevelType w:val="hybridMultilevel"/>
    <w:tmpl w:val="1200D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0A1DF5"/>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AF7536"/>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097BAE"/>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173B36"/>
    <w:multiLevelType w:val="hybridMultilevel"/>
    <w:tmpl w:val="90B26F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1D5C85"/>
    <w:multiLevelType w:val="hybridMultilevel"/>
    <w:tmpl w:val="52B8C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9F7EEE"/>
    <w:multiLevelType w:val="hybridMultilevel"/>
    <w:tmpl w:val="BEE88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0353E0"/>
    <w:multiLevelType w:val="hybridMultilevel"/>
    <w:tmpl w:val="DA44E5C6"/>
    <w:lvl w:ilvl="0" w:tplc="C20CE468">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220065"/>
    <w:multiLevelType w:val="hybridMultilevel"/>
    <w:tmpl w:val="CFD23336"/>
    <w:lvl w:ilvl="0" w:tplc="B05E720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
  </w:num>
  <w:num w:numId="4">
    <w:abstractNumId w:val="4"/>
  </w:num>
  <w:num w:numId="5">
    <w:abstractNumId w:val="7"/>
  </w:num>
  <w:num w:numId="6">
    <w:abstractNumId w:val="5"/>
  </w:num>
  <w:num w:numId="7">
    <w:abstractNumId w:val="6"/>
  </w:num>
  <w:num w:numId="8">
    <w:abstractNumId w:val="0"/>
  </w:num>
  <w:num w:numId="9">
    <w:abstractNumId w:val="11"/>
  </w:num>
  <w:num w:numId="10">
    <w:abstractNumId w:val="3"/>
  </w:num>
  <w:num w:numId="11">
    <w:abstractNumId w:val="2"/>
  </w:num>
  <w:num w:numId="12">
    <w:abstractNumId w:val="1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0"/>
    <w:footnote w:id="1"/>
  </w:footnotePr>
  <w:endnotePr>
    <w:endnote w:id="0"/>
    <w:endnote w:id="1"/>
  </w:endnotePr>
  <w:compat/>
  <w:rsids>
    <w:rsidRoot w:val="00BE1B54"/>
    <w:rsid w:val="000015AA"/>
    <w:rsid w:val="00001A48"/>
    <w:rsid w:val="00026AFF"/>
    <w:rsid w:val="00060FA2"/>
    <w:rsid w:val="00077AF1"/>
    <w:rsid w:val="000A5506"/>
    <w:rsid w:val="000B3DAA"/>
    <w:rsid w:val="000B434D"/>
    <w:rsid w:val="001A0EB7"/>
    <w:rsid w:val="001A6153"/>
    <w:rsid w:val="00204B59"/>
    <w:rsid w:val="0023799A"/>
    <w:rsid w:val="00277441"/>
    <w:rsid w:val="002B3268"/>
    <w:rsid w:val="00322139"/>
    <w:rsid w:val="00352906"/>
    <w:rsid w:val="00383193"/>
    <w:rsid w:val="003E0268"/>
    <w:rsid w:val="003F517C"/>
    <w:rsid w:val="003F6C4D"/>
    <w:rsid w:val="004023B0"/>
    <w:rsid w:val="00407D78"/>
    <w:rsid w:val="004C51F8"/>
    <w:rsid w:val="004D3FAD"/>
    <w:rsid w:val="004D6109"/>
    <w:rsid w:val="004E0095"/>
    <w:rsid w:val="004F186A"/>
    <w:rsid w:val="00505ADB"/>
    <w:rsid w:val="00515DF9"/>
    <w:rsid w:val="00516902"/>
    <w:rsid w:val="00550A21"/>
    <w:rsid w:val="00560F8D"/>
    <w:rsid w:val="0056139A"/>
    <w:rsid w:val="005E10CD"/>
    <w:rsid w:val="005F04E0"/>
    <w:rsid w:val="00621D53"/>
    <w:rsid w:val="00645D59"/>
    <w:rsid w:val="006977B2"/>
    <w:rsid w:val="006D56E0"/>
    <w:rsid w:val="00727656"/>
    <w:rsid w:val="0073104F"/>
    <w:rsid w:val="00732604"/>
    <w:rsid w:val="00732B68"/>
    <w:rsid w:val="00747252"/>
    <w:rsid w:val="007519A4"/>
    <w:rsid w:val="00770E86"/>
    <w:rsid w:val="007A25F0"/>
    <w:rsid w:val="007F2C17"/>
    <w:rsid w:val="008138D5"/>
    <w:rsid w:val="00871480"/>
    <w:rsid w:val="008726D0"/>
    <w:rsid w:val="00877AB3"/>
    <w:rsid w:val="008A6BBD"/>
    <w:rsid w:val="008A6DCD"/>
    <w:rsid w:val="008B4C83"/>
    <w:rsid w:val="00905485"/>
    <w:rsid w:val="0091171A"/>
    <w:rsid w:val="0096085E"/>
    <w:rsid w:val="00981C73"/>
    <w:rsid w:val="00997256"/>
    <w:rsid w:val="009B7062"/>
    <w:rsid w:val="009F1865"/>
    <w:rsid w:val="009F5372"/>
    <w:rsid w:val="00A13741"/>
    <w:rsid w:val="00A2689F"/>
    <w:rsid w:val="00A26A7D"/>
    <w:rsid w:val="00A401D6"/>
    <w:rsid w:val="00AC2853"/>
    <w:rsid w:val="00AD4274"/>
    <w:rsid w:val="00B02CCB"/>
    <w:rsid w:val="00B21ADA"/>
    <w:rsid w:val="00B22235"/>
    <w:rsid w:val="00B30124"/>
    <w:rsid w:val="00B4114A"/>
    <w:rsid w:val="00B5760E"/>
    <w:rsid w:val="00B753BC"/>
    <w:rsid w:val="00B924AD"/>
    <w:rsid w:val="00BE08F5"/>
    <w:rsid w:val="00BE1B54"/>
    <w:rsid w:val="00C16D95"/>
    <w:rsid w:val="00C52596"/>
    <w:rsid w:val="00C57ACB"/>
    <w:rsid w:val="00C74639"/>
    <w:rsid w:val="00C92818"/>
    <w:rsid w:val="00CE1EBA"/>
    <w:rsid w:val="00CF1E88"/>
    <w:rsid w:val="00D10488"/>
    <w:rsid w:val="00D659A3"/>
    <w:rsid w:val="00D77BCB"/>
    <w:rsid w:val="00DD5856"/>
    <w:rsid w:val="00DE2385"/>
    <w:rsid w:val="00E50252"/>
    <w:rsid w:val="00E52D2E"/>
    <w:rsid w:val="00E73563"/>
    <w:rsid w:val="00E738A1"/>
    <w:rsid w:val="00E76E70"/>
    <w:rsid w:val="00EA3EEB"/>
    <w:rsid w:val="00EC2576"/>
    <w:rsid w:val="00EF0F5E"/>
    <w:rsid w:val="00F16442"/>
    <w:rsid w:val="00F23E1A"/>
    <w:rsid w:val="00FD66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5"/>
        <o:r id="V:Rule2" type="connector" idref="#Straight Arrow Connector 14"/>
        <o:r id="V:Rule3" type="connector" idref="#Straight Arrow Connector 13"/>
        <o:r id="V:Rule4" type="connector" idref="#Straight Arrow Connector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FA2"/>
  </w:style>
  <w:style w:type="paragraph" w:styleId="Heading2">
    <w:name w:val="heading 2"/>
    <w:basedOn w:val="Normal"/>
    <w:link w:val="Heading2Char"/>
    <w:uiPriority w:val="1"/>
    <w:qFormat/>
    <w:rsid w:val="000015AA"/>
    <w:pPr>
      <w:widowControl w:val="0"/>
      <w:spacing w:after="0" w:line="240" w:lineRule="auto"/>
      <w:ind w:left="820" w:hanging="36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E86"/>
    <w:pPr>
      <w:ind w:left="720"/>
      <w:contextualSpacing/>
    </w:pPr>
  </w:style>
  <w:style w:type="character" w:styleId="Hyperlink">
    <w:name w:val="Hyperlink"/>
    <w:basedOn w:val="DefaultParagraphFont"/>
    <w:uiPriority w:val="99"/>
    <w:unhideWhenUsed/>
    <w:rsid w:val="00CE1EBA"/>
    <w:rPr>
      <w:color w:val="0563C1" w:themeColor="hyperlink"/>
      <w:u w:val="single"/>
    </w:rPr>
  </w:style>
  <w:style w:type="paragraph" w:styleId="BalloonText">
    <w:name w:val="Balloon Text"/>
    <w:basedOn w:val="Normal"/>
    <w:link w:val="BalloonTextChar"/>
    <w:uiPriority w:val="99"/>
    <w:semiHidden/>
    <w:unhideWhenUsed/>
    <w:rsid w:val="0027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441"/>
    <w:rPr>
      <w:rFonts w:ascii="Segoe UI" w:hAnsi="Segoe UI" w:cs="Segoe UI"/>
      <w:sz w:val="18"/>
      <w:szCs w:val="18"/>
    </w:rPr>
  </w:style>
  <w:style w:type="table" w:styleId="TableGrid">
    <w:name w:val="Table Grid"/>
    <w:basedOn w:val="TableNormal"/>
    <w:uiPriority w:val="39"/>
    <w:rsid w:val="00981C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D3F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FAD"/>
  </w:style>
  <w:style w:type="paragraph" w:styleId="Footer">
    <w:name w:val="footer"/>
    <w:basedOn w:val="Normal"/>
    <w:link w:val="FooterChar"/>
    <w:uiPriority w:val="99"/>
    <w:unhideWhenUsed/>
    <w:rsid w:val="004D3F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FAD"/>
  </w:style>
  <w:style w:type="character" w:customStyle="1" w:styleId="video-url-fadeable">
    <w:name w:val="video-url-fadeable"/>
    <w:basedOn w:val="DefaultParagraphFont"/>
    <w:rsid w:val="00DD5856"/>
  </w:style>
  <w:style w:type="character" w:customStyle="1" w:styleId="Heading2Char">
    <w:name w:val="Heading 2 Char"/>
    <w:basedOn w:val="DefaultParagraphFont"/>
    <w:link w:val="Heading2"/>
    <w:uiPriority w:val="1"/>
    <w:rsid w:val="000015AA"/>
    <w:rPr>
      <w:rFonts w:ascii="Calibri" w:eastAsia="Calibri" w:hAnsi="Calibri"/>
      <w:b/>
      <w:bCs/>
    </w:rPr>
  </w:style>
  <w:style w:type="character" w:styleId="FollowedHyperlink">
    <w:name w:val="FollowedHyperlink"/>
    <w:basedOn w:val="DefaultParagraphFont"/>
    <w:uiPriority w:val="99"/>
    <w:semiHidden/>
    <w:unhideWhenUsed/>
    <w:rsid w:val="00CF1E8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1"/>
    <w:qFormat/>
    <w:rsid w:val="000015AA"/>
    <w:pPr>
      <w:widowControl w:val="0"/>
      <w:spacing w:after="0" w:line="240" w:lineRule="auto"/>
      <w:ind w:left="820" w:hanging="360"/>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E86"/>
    <w:pPr>
      <w:ind w:left="720"/>
      <w:contextualSpacing/>
    </w:pPr>
  </w:style>
  <w:style w:type="character" w:styleId="Hyperlink">
    <w:name w:val="Hyperlink"/>
    <w:basedOn w:val="DefaultParagraphFont"/>
    <w:uiPriority w:val="99"/>
    <w:unhideWhenUsed/>
    <w:rsid w:val="00CE1EBA"/>
    <w:rPr>
      <w:color w:val="0563C1" w:themeColor="hyperlink"/>
      <w:u w:val="single"/>
    </w:rPr>
  </w:style>
  <w:style w:type="paragraph" w:styleId="BalloonText">
    <w:name w:val="Balloon Text"/>
    <w:basedOn w:val="Normal"/>
    <w:link w:val="BalloonTextChar"/>
    <w:uiPriority w:val="99"/>
    <w:semiHidden/>
    <w:unhideWhenUsed/>
    <w:rsid w:val="0027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441"/>
    <w:rPr>
      <w:rFonts w:ascii="Segoe UI" w:hAnsi="Segoe UI" w:cs="Segoe UI"/>
      <w:sz w:val="18"/>
      <w:szCs w:val="18"/>
    </w:rPr>
  </w:style>
  <w:style w:type="table" w:styleId="TableGrid">
    <w:name w:val="Table Grid"/>
    <w:basedOn w:val="TableNormal"/>
    <w:uiPriority w:val="39"/>
    <w:rsid w:val="00981C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D3F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FAD"/>
  </w:style>
  <w:style w:type="paragraph" w:styleId="Footer">
    <w:name w:val="footer"/>
    <w:basedOn w:val="Normal"/>
    <w:link w:val="FooterChar"/>
    <w:uiPriority w:val="99"/>
    <w:unhideWhenUsed/>
    <w:rsid w:val="004D3F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FAD"/>
  </w:style>
  <w:style w:type="character" w:customStyle="1" w:styleId="video-url-fadeable">
    <w:name w:val="video-url-fadeable"/>
    <w:basedOn w:val="DefaultParagraphFont"/>
    <w:rsid w:val="00DD5856"/>
  </w:style>
  <w:style w:type="character" w:customStyle="1" w:styleId="Heading2Char">
    <w:name w:val="Heading 2 Char"/>
    <w:basedOn w:val="DefaultParagraphFont"/>
    <w:link w:val="Heading2"/>
    <w:uiPriority w:val="1"/>
    <w:rsid w:val="000015AA"/>
    <w:rPr>
      <w:rFonts w:ascii="Calibri" w:eastAsia="Calibri" w:hAnsi="Calibri"/>
      <w:b/>
      <w:bCs/>
    </w:rPr>
  </w:style>
  <w:style w:type="character" w:styleId="FollowedHyperlink">
    <w:name w:val="FollowedHyperlink"/>
    <w:basedOn w:val="DefaultParagraphFont"/>
    <w:uiPriority w:val="99"/>
    <w:semiHidden/>
    <w:unhideWhenUsed/>
    <w:rsid w:val="00CF1E88"/>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wmf"/><Relationship Id="rId26" Type="http://schemas.openxmlformats.org/officeDocument/2006/relationships/image" Target="media/image16.wmf"/><Relationship Id="rId39"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oleObject" Target="embeddings/oleObject2.bin"/><Relationship Id="rId34" Type="http://schemas.openxmlformats.org/officeDocument/2006/relationships/image" Target="media/image20.wmf"/><Relationship Id="rId42" Type="http://schemas.openxmlformats.org/officeDocument/2006/relationships/image" Target="media/image24.wmf"/><Relationship Id="rId47" Type="http://schemas.openxmlformats.org/officeDocument/2006/relationships/oleObject" Target="embeddings/oleObject15.bin"/><Relationship Id="rId50"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22.wmf"/><Relationship Id="rId46" Type="http://schemas.openxmlformats.org/officeDocument/2006/relationships/image" Target="media/image26.wmf"/><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wmf"/><Relationship Id="rId29" Type="http://schemas.openxmlformats.org/officeDocument/2006/relationships/oleObject" Target="embeddings/oleObject6.bin"/><Relationship Id="rId41"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wmf"/><Relationship Id="rId32" Type="http://schemas.openxmlformats.org/officeDocument/2006/relationships/image" Target="media/image19.wmf"/><Relationship Id="rId37" Type="http://schemas.openxmlformats.org/officeDocument/2006/relationships/oleObject" Target="embeddings/oleObject10.bin"/><Relationship Id="rId40" Type="http://schemas.openxmlformats.org/officeDocument/2006/relationships/image" Target="media/image23.wmf"/><Relationship Id="rId45" Type="http://schemas.openxmlformats.org/officeDocument/2006/relationships/oleObject" Target="embeddings/oleObject14.bin"/><Relationship Id="rId53"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oleObject" Target="embeddings/oleObject3.bin"/><Relationship Id="rId28" Type="http://schemas.openxmlformats.org/officeDocument/2006/relationships/image" Target="media/image17.wmf"/><Relationship Id="rId36" Type="http://schemas.openxmlformats.org/officeDocument/2006/relationships/image" Target="media/image21.wmf"/><Relationship Id="rId49"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oleObject" Target="embeddings/oleObject1.bin"/><Relationship Id="rId31" Type="http://schemas.openxmlformats.org/officeDocument/2006/relationships/oleObject" Target="embeddings/oleObject7.bin"/><Relationship Id="rId44" Type="http://schemas.openxmlformats.org/officeDocument/2006/relationships/image" Target="media/image25.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wmf"/><Relationship Id="rId27" Type="http://schemas.openxmlformats.org/officeDocument/2006/relationships/oleObject" Target="embeddings/oleObject5.bin"/><Relationship Id="rId30" Type="http://schemas.openxmlformats.org/officeDocument/2006/relationships/image" Target="media/image18.wmf"/><Relationship Id="rId35" Type="http://schemas.openxmlformats.org/officeDocument/2006/relationships/oleObject" Target="embeddings/oleObject9.bin"/><Relationship Id="rId43" Type="http://schemas.openxmlformats.org/officeDocument/2006/relationships/oleObject" Target="embeddings/oleObject13.bin"/><Relationship Id="rId48" Type="http://schemas.openxmlformats.org/officeDocument/2006/relationships/oleObject" Target="embeddings/oleObject16.bin"/><Relationship Id="rId8" Type="http://schemas.openxmlformats.org/officeDocument/2006/relationships/image" Target="media/image2.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8</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Eszter Trufan</dc:creator>
  <cp:keywords/>
  <dc:description/>
  <cp:lastModifiedBy>Kamande</cp:lastModifiedBy>
  <cp:revision>11</cp:revision>
  <cp:lastPrinted>2019-10-23T15:36:00Z</cp:lastPrinted>
  <dcterms:created xsi:type="dcterms:W3CDTF">2020-04-10T04:30:00Z</dcterms:created>
  <dcterms:modified xsi:type="dcterms:W3CDTF">2020-04-11T21:18:00Z</dcterms:modified>
</cp:coreProperties>
</file>